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0BBA90" w14:textId="77777777" w:rsidR="00F413A6" w:rsidRPr="002B10CE" w:rsidRDefault="00F413A6" w:rsidP="0089732B"/>
    <w:p w14:paraId="0E9F77D7" w14:textId="77777777" w:rsidR="00262AE4" w:rsidRPr="002B10CE" w:rsidRDefault="00262AE4" w:rsidP="0089732B"/>
    <w:p w14:paraId="16C53B6A" w14:textId="77777777" w:rsidR="00262AE4" w:rsidRPr="002B10CE" w:rsidRDefault="00262AE4" w:rsidP="0089732B"/>
    <w:p w14:paraId="27850FDA" w14:textId="7C46EA70" w:rsidR="00262AE4" w:rsidRPr="002B10CE" w:rsidRDefault="00262AE4" w:rsidP="0089732B">
      <w:pPr>
        <w:pStyle w:val="Titre1"/>
        <w:jc w:val="center"/>
        <w:rPr>
          <w:rFonts w:eastAsia="Calibri"/>
          <w:noProof/>
          <w:color w:val="000000"/>
          <w:sz w:val="24"/>
          <w:szCs w:val="24"/>
        </w:rPr>
      </w:pPr>
      <w:bookmarkStart w:id="0" w:name="_Toc185942394"/>
      <w:bookmarkStart w:id="1" w:name="_Toc186184072"/>
      <w:bookmarkStart w:id="2" w:name="_Toc186184372"/>
      <w:bookmarkStart w:id="3" w:name="_Toc186184555"/>
      <w:r w:rsidRPr="002B10CE">
        <w:rPr>
          <w:rFonts w:eastAsia="Calibri"/>
          <w:noProof/>
          <w:color w:val="000000"/>
          <w:sz w:val="24"/>
          <w:szCs w:val="24"/>
        </w:rPr>
        <w:drawing>
          <wp:inline distT="0" distB="0" distL="0" distR="0" wp14:anchorId="603C914F" wp14:editId="5E018B39">
            <wp:extent cx="4410075" cy="2143125"/>
            <wp:effectExtent l="0" t="0" r="9525" b="9525"/>
            <wp:docPr id="39078652" name="Image 2"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Une image contenant texte, Police, logo, Graphique&#10;&#10;Description générée automatiquemen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10075" cy="2143125"/>
                    </a:xfrm>
                    <a:prstGeom prst="rect">
                      <a:avLst/>
                    </a:prstGeom>
                    <a:noFill/>
                    <a:ln>
                      <a:noFill/>
                    </a:ln>
                  </pic:spPr>
                </pic:pic>
              </a:graphicData>
            </a:graphic>
          </wp:inline>
        </w:drawing>
      </w:r>
      <w:bookmarkEnd w:id="0"/>
      <w:bookmarkEnd w:id="1"/>
      <w:bookmarkEnd w:id="2"/>
      <w:bookmarkEnd w:id="3"/>
    </w:p>
    <w:p w14:paraId="398A1B40" w14:textId="77777777" w:rsidR="00262AE4" w:rsidRPr="002B10CE" w:rsidRDefault="00262AE4" w:rsidP="0089732B">
      <w:pPr>
        <w:pStyle w:val="Titre1"/>
        <w:jc w:val="center"/>
        <w:rPr>
          <w:sz w:val="48"/>
        </w:rPr>
      </w:pPr>
      <w:bookmarkStart w:id="4" w:name="_Toc185942395"/>
      <w:bookmarkStart w:id="5" w:name="_Toc186184073"/>
      <w:bookmarkStart w:id="6" w:name="_Toc186184373"/>
      <w:bookmarkStart w:id="7" w:name="_Toc186184556"/>
      <w:r w:rsidRPr="002B10CE">
        <w:rPr>
          <w:sz w:val="48"/>
        </w:rPr>
        <w:t>RÈGLEMENT INTÉRIEUR DU SYNDICAT DEPARTEMENTAL CFDT DES SERVICES DE SANTE ET SERVICES SOCIAUX DE LA SAVOIE</w:t>
      </w:r>
      <w:bookmarkEnd w:id="4"/>
      <w:bookmarkEnd w:id="5"/>
      <w:bookmarkEnd w:id="6"/>
      <w:bookmarkEnd w:id="7"/>
    </w:p>
    <w:p w14:paraId="02444BEF" w14:textId="77777777" w:rsidR="00262AE4" w:rsidRPr="002B10CE" w:rsidRDefault="00262AE4" w:rsidP="0089732B">
      <w:pPr>
        <w:pStyle w:val="Titre1"/>
        <w:rPr>
          <w:sz w:val="48"/>
        </w:rPr>
      </w:pPr>
    </w:p>
    <w:p w14:paraId="1121AF99" w14:textId="77777777" w:rsidR="00262AE4" w:rsidRPr="002B10CE" w:rsidRDefault="00262AE4" w:rsidP="0089732B"/>
    <w:p w14:paraId="730F30D0" w14:textId="77777777" w:rsidR="00913D50" w:rsidRDefault="00913D50" w:rsidP="0089732B">
      <w:pPr>
        <w:pStyle w:val="Titre1"/>
        <w:contextualSpacing/>
        <w:jc w:val="center"/>
        <w:rPr>
          <w:sz w:val="24"/>
          <w:szCs w:val="24"/>
        </w:rPr>
      </w:pPr>
    </w:p>
    <w:p w14:paraId="618AD2D9" w14:textId="77777777" w:rsidR="00913D50" w:rsidRDefault="00913D50" w:rsidP="0089732B">
      <w:pPr>
        <w:rPr>
          <w:b/>
        </w:rPr>
      </w:pPr>
      <w:r>
        <w:br w:type="page"/>
      </w:r>
    </w:p>
    <w:sdt>
      <w:sdtPr>
        <w:id w:val="-1489787925"/>
        <w:docPartObj>
          <w:docPartGallery w:val="Table of Contents"/>
          <w:docPartUnique/>
        </w:docPartObj>
      </w:sdtPr>
      <w:sdtEndPr>
        <w:rPr>
          <w:rFonts w:ascii="Times New Roman" w:eastAsia="Times New Roman" w:hAnsi="Times New Roman" w:cs="Times New Roman"/>
          <w:b/>
          <w:bCs/>
          <w:color w:val="auto"/>
          <w:sz w:val="24"/>
          <w:szCs w:val="24"/>
        </w:rPr>
      </w:sdtEndPr>
      <w:sdtContent>
        <w:p w14:paraId="4CF749F2" w14:textId="03182BC6" w:rsidR="00E37D61" w:rsidRPr="002E2C46" w:rsidRDefault="00E37D61" w:rsidP="002E2C46">
          <w:pPr>
            <w:pStyle w:val="En-ttedetabledesmatires"/>
            <w:jc w:val="center"/>
            <w:rPr>
              <w:b/>
              <w:bCs/>
              <w:color w:val="auto"/>
            </w:rPr>
          </w:pPr>
          <w:r w:rsidRPr="002E2C46">
            <w:rPr>
              <w:b/>
              <w:bCs/>
              <w:color w:val="auto"/>
            </w:rPr>
            <w:t>SOMMAIRE</w:t>
          </w:r>
        </w:p>
        <w:p w14:paraId="477A3815" w14:textId="19266C7D" w:rsidR="00E37D61" w:rsidRPr="002E2C46" w:rsidRDefault="00E37D61" w:rsidP="002E2C46">
          <w:pPr>
            <w:pStyle w:val="TM1"/>
            <w:rPr>
              <w:rFonts w:asciiTheme="minorHAnsi" w:eastAsiaTheme="minorEastAsia" w:hAnsiTheme="minorHAnsi" w:cstheme="minorBidi"/>
              <w:kern w:val="2"/>
              <w:sz w:val="22"/>
              <w:szCs w:val="22"/>
              <w14:ligatures w14:val="standardContextual"/>
            </w:rPr>
          </w:pPr>
          <w:r>
            <w:fldChar w:fldCharType="begin"/>
          </w:r>
          <w:r>
            <w:instrText xml:space="preserve"> TOC \o "1-3" \h \z \u </w:instrText>
          </w:r>
          <w:r>
            <w:fldChar w:fldCharType="separate"/>
          </w:r>
          <w:hyperlink w:anchor="_Toc186184557" w:history="1">
            <w:r w:rsidRPr="002E2C46">
              <w:rPr>
                <w:rStyle w:val="Lienhypertexte"/>
              </w:rPr>
              <w:t>Chapitre 1 : Constitution</w:t>
            </w:r>
            <w:r w:rsidRPr="002E2C46">
              <w:rPr>
                <w:webHidden/>
              </w:rPr>
              <w:tab/>
            </w:r>
            <w:r w:rsidRPr="002E2C46">
              <w:rPr>
                <w:webHidden/>
              </w:rPr>
              <w:fldChar w:fldCharType="begin"/>
            </w:r>
            <w:r w:rsidRPr="002E2C46">
              <w:rPr>
                <w:webHidden/>
              </w:rPr>
              <w:instrText xml:space="preserve"> PAGEREF _Toc186184557 \h </w:instrText>
            </w:r>
            <w:r w:rsidRPr="002E2C46">
              <w:rPr>
                <w:webHidden/>
              </w:rPr>
            </w:r>
            <w:r w:rsidRPr="002E2C46">
              <w:rPr>
                <w:webHidden/>
              </w:rPr>
              <w:fldChar w:fldCharType="separate"/>
            </w:r>
            <w:r w:rsidR="00BA54F3">
              <w:rPr>
                <w:webHidden/>
              </w:rPr>
              <w:t>3</w:t>
            </w:r>
            <w:r w:rsidRPr="002E2C46">
              <w:rPr>
                <w:webHidden/>
              </w:rPr>
              <w:fldChar w:fldCharType="end"/>
            </w:r>
          </w:hyperlink>
        </w:p>
        <w:p w14:paraId="36C64855" w14:textId="7762035D" w:rsidR="00E37D61" w:rsidRDefault="00E37D61">
          <w:pPr>
            <w:pStyle w:val="TM3"/>
            <w:tabs>
              <w:tab w:val="right" w:leader="dot" w:pos="9062"/>
            </w:tabs>
            <w:rPr>
              <w:rFonts w:asciiTheme="minorHAnsi" w:eastAsiaTheme="minorEastAsia" w:hAnsiTheme="minorHAnsi" w:cstheme="minorBidi"/>
              <w:noProof/>
              <w:kern w:val="2"/>
              <w:sz w:val="22"/>
              <w:szCs w:val="22"/>
              <w14:ligatures w14:val="standardContextual"/>
            </w:rPr>
          </w:pPr>
          <w:hyperlink w:anchor="_Toc186184558" w:history="1">
            <w:r w:rsidRPr="001304BB">
              <w:rPr>
                <w:rStyle w:val="Lienhypertexte"/>
                <w:noProof/>
              </w:rPr>
              <w:t>Article 1 - Le Syndicat</w:t>
            </w:r>
            <w:r>
              <w:rPr>
                <w:noProof/>
                <w:webHidden/>
              </w:rPr>
              <w:tab/>
            </w:r>
            <w:r>
              <w:rPr>
                <w:noProof/>
                <w:webHidden/>
              </w:rPr>
              <w:fldChar w:fldCharType="begin"/>
            </w:r>
            <w:r>
              <w:rPr>
                <w:noProof/>
                <w:webHidden/>
              </w:rPr>
              <w:instrText xml:space="preserve"> PAGEREF _Toc186184558 \h </w:instrText>
            </w:r>
            <w:r>
              <w:rPr>
                <w:noProof/>
                <w:webHidden/>
              </w:rPr>
            </w:r>
            <w:r>
              <w:rPr>
                <w:noProof/>
                <w:webHidden/>
              </w:rPr>
              <w:fldChar w:fldCharType="separate"/>
            </w:r>
            <w:r w:rsidR="00BA54F3">
              <w:rPr>
                <w:noProof/>
                <w:webHidden/>
              </w:rPr>
              <w:t>3</w:t>
            </w:r>
            <w:r>
              <w:rPr>
                <w:noProof/>
                <w:webHidden/>
              </w:rPr>
              <w:fldChar w:fldCharType="end"/>
            </w:r>
          </w:hyperlink>
        </w:p>
        <w:p w14:paraId="6FD1C263" w14:textId="4861AC80" w:rsidR="00E37D61" w:rsidRDefault="00E37D61">
          <w:pPr>
            <w:pStyle w:val="TM3"/>
            <w:tabs>
              <w:tab w:val="right" w:leader="dot" w:pos="9062"/>
            </w:tabs>
            <w:rPr>
              <w:rFonts w:asciiTheme="minorHAnsi" w:eastAsiaTheme="minorEastAsia" w:hAnsiTheme="minorHAnsi" w:cstheme="minorBidi"/>
              <w:noProof/>
              <w:kern w:val="2"/>
              <w:sz w:val="22"/>
              <w:szCs w:val="22"/>
              <w14:ligatures w14:val="standardContextual"/>
            </w:rPr>
          </w:pPr>
          <w:hyperlink w:anchor="_Toc186184559" w:history="1">
            <w:r w:rsidRPr="001304BB">
              <w:rPr>
                <w:rStyle w:val="Lienhypertexte"/>
                <w:noProof/>
              </w:rPr>
              <w:t>Article 2 – Les missions du syndicat</w:t>
            </w:r>
            <w:r>
              <w:rPr>
                <w:noProof/>
                <w:webHidden/>
              </w:rPr>
              <w:tab/>
            </w:r>
            <w:r>
              <w:rPr>
                <w:noProof/>
                <w:webHidden/>
              </w:rPr>
              <w:fldChar w:fldCharType="begin"/>
            </w:r>
            <w:r>
              <w:rPr>
                <w:noProof/>
                <w:webHidden/>
              </w:rPr>
              <w:instrText xml:space="preserve"> PAGEREF _Toc186184559 \h </w:instrText>
            </w:r>
            <w:r>
              <w:rPr>
                <w:noProof/>
                <w:webHidden/>
              </w:rPr>
            </w:r>
            <w:r>
              <w:rPr>
                <w:noProof/>
                <w:webHidden/>
              </w:rPr>
              <w:fldChar w:fldCharType="separate"/>
            </w:r>
            <w:r w:rsidR="00BA54F3">
              <w:rPr>
                <w:noProof/>
                <w:webHidden/>
              </w:rPr>
              <w:t>3</w:t>
            </w:r>
            <w:r>
              <w:rPr>
                <w:noProof/>
                <w:webHidden/>
              </w:rPr>
              <w:fldChar w:fldCharType="end"/>
            </w:r>
          </w:hyperlink>
        </w:p>
        <w:p w14:paraId="5D1B442D" w14:textId="7EA98BF8" w:rsidR="00E37D61" w:rsidRDefault="00E37D61">
          <w:pPr>
            <w:pStyle w:val="TM3"/>
            <w:tabs>
              <w:tab w:val="right" w:leader="dot" w:pos="9062"/>
            </w:tabs>
            <w:rPr>
              <w:rFonts w:asciiTheme="minorHAnsi" w:eastAsiaTheme="minorEastAsia" w:hAnsiTheme="minorHAnsi" w:cstheme="minorBidi"/>
              <w:noProof/>
              <w:kern w:val="2"/>
              <w:sz w:val="22"/>
              <w:szCs w:val="22"/>
              <w14:ligatures w14:val="standardContextual"/>
            </w:rPr>
          </w:pPr>
          <w:hyperlink w:anchor="_Toc186184560" w:history="1">
            <w:r w:rsidRPr="001304BB">
              <w:rPr>
                <w:rStyle w:val="Lienhypertexte"/>
                <w:noProof/>
              </w:rPr>
              <w:t>Article 3 – Les sections syndicales</w:t>
            </w:r>
            <w:r>
              <w:rPr>
                <w:noProof/>
                <w:webHidden/>
              </w:rPr>
              <w:tab/>
            </w:r>
            <w:r>
              <w:rPr>
                <w:noProof/>
                <w:webHidden/>
              </w:rPr>
              <w:fldChar w:fldCharType="begin"/>
            </w:r>
            <w:r>
              <w:rPr>
                <w:noProof/>
                <w:webHidden/>
              </w:rPr>
              <w:instrText xml:space="preserve"> PAGEREF _Toc186184560 \h </w:instrText>
            </w:r>
            <w:r>
              <w:rPr>
                <w:noProof/>
                <w:webHidden/>
              </w:rPr>
            </w:r>
            <w:r>
              <w:rPr>
                <w:noProof/>
                <w:webHidden/>
              </w:rPr>
              <w:fldChar w:fldCharType="separate"/>
            </w:r>
            <w:r w:rsidR="00BA54F3">
              <w:rPr>
                <w:noProof/>
                <w:webHidden/>
              </w:rPr>
              <w:t>4</w:t>
            </w:r>
            <w:r>
              <w:rPr>
                <w:noProof/>
                <w:webHidden/>
              </w:rPr>
              <w:fldChar w:fldCharType="end"/>
            </w:r>
          </w:hyperlink>
        </w:p>
        <w:p w14:paraId="7A13680F" w14:textId="405950CE" w:rsidR="00E37D61" w:rsidRPr="00E37D61" w:rsidRDefault="00E37D61">
          <w:pPr>
            <w:pStyle w:val="TM3"/>
            <w:tabs>
              <w:tab w:val="right" w:leader="dot" w:pos="9062"/>
            </w:tabs>
            <w:rPr>
              <w:rFonts w:asciiTheme="minorHAnsi" w:eastAsiaTheme="minorEastAsia" w:hAnsiTheme="minorHAnsi" w:cstheme="minorBidi"/>
              <w:noProof/>
              <w:kern w:val="2"/>
              <w:sz w:val="22"/>
              <w:szCs w:val="22"/>
              <w14:ligatures w14:val="standardContextual"/>
            </w:rPr>
          </w:pPr>
          <w:r>
            <w:rPr>
              <w:rStyle w:val="Lienhypertexte"/>
              <w:noProof/>
            </w:rPr>
            <w:t xml:space="preserve"> </w:t>
          </w:r>
          <w:r w:rsidRPr="00E37D61">
            <w:rPr>
              <w:rStyle w:val="Lienhypertexte"/>
              <w:noProof/>
              <w:u w:val="none"/>
            </w:rPr>
            <w:t xml:space="preserve">           </w:t>
          </w:r>
          <w:r w:rsidRPr="00E37D61">
            <w:rPr>
              <w:rStyle w:val="Lienhypertexte"/>
              <w:noProof/>
              <w:color w:val="auto"/>
              <w:u w:val="none"/>
            </w:rPr>
            <w:t xml:space="preserve">a) </w:t>
          </w:r>
          <w:hyperlink w:anchor="_Toc186184561" w:history="1">
            <w:r w:rsidRPr="00E37D61">
              <w:rPr>
                <w:rStyle w:val="Lienhypertexte"/>
                <w:noProof/>
                <w:color w:val="auto"/>
              </w:rPr>
              <w:t>Attributions</w:t>
            </w:r>
            <w:r w:rsidRPr="00E37D61">
              <w:rPr>
                <w:noProof/>
                <w:webHidden/>
              </w:rPr>
              <w:tab/>
            </w:r>
            <w:r w:rsidRPr="00E37D61">
              <w:rPr>
                <w:noProof/>
                <w:webHidden/>
              </w:rPr>
              <w:fldChar w:fldCharType="begin"/>
            </w:r>
            <w:r w:rsidRPr="00E37D61">
              <w:rPr>
                <w:noProof/>
                <w:webHidden/>
              </w:rPr>
              <w:instrText xml:space="preserve"> PAGEREF _Toc186184561 \h </w:instrText>
            </w:r>
            <w:r w:rsidRPr="00E37D61">
              <w:rPr>
                <w:noProof/>
                <w:webHidden/>
              </w:rPr>
            </w:r>
            <w:r w:rsidRPr="00E37D61">
              <w:rPr>
                <w:noProof/>
                <w:webHidden/>
              </w:rPr>
              <w:fldChar w:fldCharType="separate"/>
            </w:r>
            <w:r w:rsidR="00BA54F3">
              <w:rPr>
                <w:noProof/>
                <w:webHidden/>
              </w:rPr>
              <w:t>4</w:t>
            </w:r>
            <w:r w:rsidRPr="00E37D61">
              <w:rPr>
                <w:noProof/>
                <w:webHidden/>
              </w:rPr>
              <w:fldChar w:fldCharType="end"/>
            </w:r>
          </w:hyperlink>
          <w:r w:rsidRPr="00E37D61">
            <w:rPr>
              <w:rStyle w:val="Lienhypertexte"/>
              <w:noProof/>
              <w:color w:val="auto"/>
            </w:rPr>
            <w:t xml:space="preserve">      </w:t>
          </w:r>
        </w:p>
        <w:p w14:paraId="558BEF00" w14:textId="1D298ACA" w:rsidR="00E37D61" w:rsidRDefault="00E37D61">
          <w:pPr>
            <w:pStyle w:val="TM3"/>
            <w:tabs>
              <w:tab w:val="right" w:leader="dot" w:pos="9062"/>
            </w:tabs>
            <w:rPr>
              <w:rFonts w:asciiTheme="minorHAnsi" w:eastAsiaTheme="minorEastAsia" w:hAnsiTheme="minorHAnsi" w:cstheme="minorBidi"/>
              <w:noProof/>
              <w:kern w:val="2"/>
              <w:sz w:val="22"/>
              <w:szCs w:val="22"/>
              <w14:ligatures w14:val="standardContextual"/>
            </w:rPr>
          </w:pPr>
          <w:r w:rsidRPr="00E37D61">
            <w:rPr>
              <w:rStyle w:val="Lienhypertexte"/>
              <w:noProof/>
              <w:color w:val="auto"/>
              <w:u w:val="none"/>
            </w:rPr>
            <w:t xml:space="preserve">            b</w:t>
          </w:r>
          <w:r w:rsidRPr="00E37D61">
            <w:rPr>
              <w:rStyle w:val="Lienhypertexte"/>
              <w:noProof/>
              <w:u w:val="none"/>
            </w:rPr>
            <w:t xml:space="preserve">) </w:t>
          </w:r>
          <w:hyperlink w:anchor="_Toc186184562" w:history="1">
            <w:r w:rsidRPr="001304BB">
              <w:rPr>
                <w:rStyle w:val="Lienhypertexte"/>
                <w:noProof/>
              </w:rPr>
              <w:t>Fonctionnement</w:t>
            </w:r>
            <w:r>
              <w:rPr>
                <w:noProof/>
                <w:webHidden/>
              </w:rPr>
              <w:tab/>
            </w:r>
            <w:r>
              <w:rPr>
                <w:noProof/>
                <w:webHidden/>
              </w:rPr>
              <w:fldChar w:fldCharType="begin"/>
            </w:r>
            <w:r>
              <w:rPr>
                <w:noProof/>
                <w:webHidden/>
              </w:rPr>
              <w:instrText xml:space="preserve"> PAGEREF _Toc186184562 \h </w:instrText>
            </w:r>
            <w:r>
              <w:rPr>
                <w:noProof/>
                <w:webHidden/>
              </w:rPr>
            </w:r>
            <w:r>
              <w:rPr>
                <w:noProof/>
                <w:webHidden/>
              </w:rPr>
              <w:fldChar w:fldCharType="separate"/>
            </w:r>
            <w:r w:rsidR="00BA54F3">
              <w:rPr>
                <w:noProof/>
                <w:webHidden/>
              </w:rPr>
              <w:t>4</w:t>
            </w:r>
            <w:r>
              <w:rPr>
                <w:noProof/>
                <w:webHidden/>
              </w:rPr>
              <w:fldChar w:fldCharType="end"/>
            </w:r>
          </w:hyperlink>
        </w:p>
        <w:p w14:paraId="745CAE09" w14:textId="6429F849" w:rsidR="00E37D61" w:rsidRDefault="00E37D61">
          <w:pPr>
            <w:pStyle w:val="TM3"/>
            <w:tabs>
              <w:tab w:val="right" w:leader="dot" w:pos="9062"/>
            </w:tabs>
            <w:rPr>
              <w:rFonts w:asciiTheme="minorHAnsi" w:eastAsiaTheme="minorEastAsia" w:hAnsiTheme="minorHAnsi" w:cstheme="minorBidi"/>
              <w:noProof/>
              <w:kern w:val="2"/>
              <w:sz w:val="22"/>
              <w:szCs w:val="22"/>
              <w14:ligatures w14:val="standardContextual"/>
            </w:rPr>
          </w:pPr>
          <w:hyperlink w:anchor="_Toc186184563" w:history="1">
            <w:r w:rsidRPr="001304BB">
              <w:rPr>
                <w:rStyle w:val="Lienhypertexte"/>
                <w:noProof/>
              </w:rPr>
              <w:t>Article 4 – Secrétaires de section et délégués syndicaux</w:t>
            </w:r>
            <w:r>
              <w:rPr>
                <w:noProof/>
                <w:webHidden/>
              </w:rPr>
              <w:tab/>
            </w:r>
            <w:r>
              <w:rPr>
                <w:noProof/>
                <w:webHidden/>
              </w:rPr>
              <w:fldChar w:fldCharType="begin"/>
            </w:r>
            <w:r>
              <w:rPr>
                <w:noProof/>
                <w:webHidden/>
              </w:rPr>
              <w:instrText xml:space="preserve"> PAGEREF _Toc186184563 \h </w:instrText>
            </w:r>
            <w:r>
              <w:rPr>
                <w:noProof/>
                <w:webHidden/>
              </w:rPr>
            </w:r>
            <w:r>
              <w:rPr>
                <w:noProof/>
                <w:webHidden/>
              </w:rPr>
              <w:fldChar w:fldCharType="separate"/>
            </w:r>
            <w:r w:rsidR="00BA54F3">
              <w:rPr>
                <w:noProof/>
                <w:webHidden/>
              </w:rPr>
              <w:t>5</w:t>
            </w:r>
            <w:r>
              <w:rPr>
                <w:noProof/>
                <w:webHidden/>
              </w:rPr>
              <w:fldChar w:fldCharType="end"/>
            </w:r>
          </w:hyperlink>
        </w:p>
        <w:p w14:paraId="228D83B6" w14:textId="27952941" w:rsidR="00E37D61" w:rsidRDefault="00E37D61">
          <w:pPr>
            <w:pStyle w:val="TM2"/>
            <w:rPr>
              <w:rFonts w:asciiTheme="minorHAnsi" w:eastAsiaTheme="minorEastAsia" w:hAnsiTheme="minorHAnsi" w:cstheme="minorBidi"/>
              <w:b w:val="0"/>
              <w:bCs w:val="0"/>
              <w:kern w:val="2"/>
              <w:sz w:val="22"/>
              <w:szCs w:val="22"/>
              <w14:ligatures w14:val="standardContextual"/>
            </w:rPr>
          </w:pPr>
          <w:hyperlink w:anchor="_Toc186184564" w:history="1">
            <w:r w:rsidRPr="001304BB">
              <w:rPr>
                <w:rStyle w:val="Lienhypertexte"/>
              </w:rPr>
              <w:t>Chapitre 2 – Congrès</w:t>
            </w:r>
            <w:r>
              <w:rPr>
                <w:webHidden/>
              </w:rPr>
              <w:tab/>
            </w:r>
            <w:r>
              <w:rPr>
                <w:webHidden/>
              </w:rPr>
              <w:fldChar w:fldCharType="begin"/>
            </w:r>
            <w:r>
              <w:rPr>
                <w:webHidden/>
              </w:rPr>
              <w:instrText xml:space="preserve"> PAGEREF _Toc186184564 \h </w:instrText>
            </w:r>
            <w:r>
              <w:rPr>
                <w:webHidden/>
              </w:rPr>
            </w:r>
            <w:r>
              <w:rPr>
                <w:webHidden/>
              </w:rPr>
              <w:fldChar w:fldCharType="separate"/>
            </w:r>
            <w:r w:rsidR="00BA54F3">
              <w:rPr>
                <w:webHidden/>
              </w:rPr>
              <w:t>5</w:t>
            </w:r>
            <w:r>
              <w:rPr>
                <w:webHidden/>
              </w:rPr>
              <w:fldChar w:fldCharType="end"/>
            </w:r>
          </w:hyperlink>
        </w:p>
        <w:p w14:paraId="2A029B16" w14:textId="14A9BC23" w:rsidR="00E37D61" w:rsidRDefault="00E37D61">
          <w:pPr>
            <w:pStyle w:val="TM3"/>
            <w:tabs>
              <w:tab w:val="right" w:leader="dot" w:pos="9062"/>
            </w:tabs>
            <w:rPr>
              <w:rFonts w:asciiTheme="minorHAnsi" w:eastAsiaTheme="minorEastAsia" w:hAnsiTheme="minorHAnsi" w:cstheme="minorBidi"/>
              <w:noProof/>
              <w:kern w:val="2"/>
              <w:sz w:val="22"/>
              <w:szCs w:val="22"/>
              <w14:ligatures w14:val="standardContextual"/>
            </w:rPr>
          </w:pPr>
          <w:hyperlink w:anchor="_Toc186184565" w:history="1">
            <w:r w:rsidRPr="001304BB">
              <w:rPr>
                <w:rStyle w:val="Lienhypertexte"/>
                <w:noProof/>
              </w:rPr>
              <w:t>Article 5 – Organisation du congrès</w:t>
            </w:r>
            <w:r>
              <w:rPr>
                <w:noProof/>
                <w:webHidden/>
              </w:rPr>
              <w:tab/>
            </w:r>
            <w:r>
              <w:rPr>
                <w:noProof/>
                <w:webHidden/>
              </w:rPr>
              <w:fldChar w:fldCharType="begin"/>
            </w:r>
            <w:r>
              <w:rPr>
                <w:noProof/>
                <w:webHidden/>
              </w:rPr>
              <w:instrText xml:space="preserve"> PAGEREF _Toc186184565 \h </w:instrText>
            </w:r>
            <w:r>
              <w:rPr>
                <w:noProof/>
                <w:webHidden/>
              </w:rPr>
            </w:r>
            <w:r>
              <w:rPr>
                <w:noProof/>
                <w:webHidden/>
              </w:rPr>
              <w:fldChar w:fldCharType="separate"/>
            </w:r>
            <w:r w:rsidR="00BA54F3">
              <w:rPr>
                <w:noProof/>
                <w:webHidden/>
              </w:rPr>
              <w:t>5</w:t>
            </w:r>
            <w:r>
              <w:rPr>
                <w:noProof/>
                <w:webHidden/>
              </w:rPr>
              <w:fldChar w:fldCharType="end"/>
            </w:r>
          </w:hyperlink>
        </w:p>
        <w:p w14:paraId="410456C9" w14:textId="6A89AD75" w:rsidR="00E37D61" w:rsidRDefault="00E37D61">
          <w:pPr>
            <w:pStyle w:val="TM3"/>
            <w:tabs>
              <w:tab w:val="right" w:leader="dot" w:pos="9062"/>
            </w:tabs>
            <w:rPr>
              <w:rFonts w:asciiTheme="minorHAnsi" w:eastAsiaTheme="minorEastAsia" w:hAnsiTheme="minorHAnsi" w:cstheme="minorBidi"/>
              <w:noProof/>
              <w:kern w:val="2"/>
              <w:sz w:val="22"/>
              <w:szCs w:val="22"/>
              <w14:ligatures w14:val="standardContextual"/>
            </w:rPr>
          </w:pPr>
          <w:hyperlink w:anchor="_Toc186184566" w:history="1">
            <w:r w:rsidRPr="001304BB">
              <w:rPr>
                <w:rStyle w:val="Lienhypertexte"/>
                <w:noProof/>
              </w:rPr>
              <w:t>Article 6 – Participation des adhérents isolés</w:t>
            </w:r>
            <w:r>
              <w:rPr>
                <w:noProof/>
                <w:webHidden/>
              </w:rPr>
              <w:tab/>
            </w:r>
            <w:r>
              <w:rPr>
                <w:noProof/>
                <w:webHidden/>
              </w:rPr>
              <w:fldChar w:fldCharType="begin"/>
            </w:r>
            <w:r>
              <w:rPr>
                <w:noProof/>
                <w:webHidden/>
              </w:rPr>
              <w:instrText xml:space="preserve"> PAGEREF _Toc186184566 \h </w:instrText>
            </w:r>
            <w:r>
              <w:rPr>
                <w:noProof/>
                <w:webHidden/>
              </w:rPr>
            </w:r>
            <w:r>
              <w:rPr>
                <w:noProof/>
                <w:webHidden/>
              </w:rPr>
              <w:fldChar w:fldCharType="separate"/>
            </w:r>
            <w:r w:rsidR="00BA54F3">
              <w:rPr>
                <w:noProof/>
                <w:webHidden/>
              </w:rPr>
              <w:t>6</w:t>
            </w:r>
            <w:r>
              <w:rPr>
                <w:noProof/>
                <w:webHidden/>
              </w:rPr>
              <w:fldChar w:fldCharType="end"/>
            </w:r>
          </w:hyperlink>
        </w:p>
        <w:p w14:paraId="5E8234E9" w14:textId="59BD1FE2" w:rsidR="00E37D61" w:rsidRDefault="00E37D61">
          <w:pPr>
            <w:pStyle w:val="TM2"/>
            <w:rPr>
              <w:rFonts w:asciiTheme="minorHAnsi" w:eastAsiaTheme="minorEastAsia" w:hAnsiTheme="minorHAnsi" w:cstheme="minorBidi"/>
              <w:b w:val="0"/>
              <w:bCs w:val="0"/>
              <w:kern w:val="2"/>
              <w:sz w:val="22"/>
              <w:szCs w:val="22"/>
              <w14:ligatures w14:val="standardContextual"/>
            </w:rPr>
          </w:pPr>
          <w:hyperlink w:anchor="_Toc186184567" w:history="1">
            <w:r w:rsidRPr="001304BB">
              <w:rPr>
                <w:rStyle w:val="Lienhypertexte"/>
              </w:rPr>
              <w:t>Chapitre 3 – ORGANE DÉCISIONNEL</w:t>
            </w:r>
            <w:r>
              <w:rPr>
                <w:webHidden/>
              </w:rPr>
              <w:tab/>
            </w:r>
            <w:r>
              <w:rPr>
                <w:webHidden/>
              </w:rPr>
              <w:fldChar w:fldCharType="begin"/>
            </w:r>
            <w:r>
              <w:rPr>
                <w:webHidden/>
              </w:rPr>
              <w:instrText xml:space="preserve"> PAGEREF _Toc186184567 \h </w:instrText>
            </w:r>
            <w:r>
              <w:rPr>
                <w:webHidden/>
              </w:rPr>
            </w:r>
            <w:r>
              <w:rPr>
                <w:webHidden/>
              </w:rPr>
              <w:fldChar w:fldCharType="separate"/>
            </w:r>
            <w:r w:rsidR="00BA54F3">
              <w:rPr>
                <w:webHidden/>
              </w:rPr>
              <w:t>6</w:t>
            </w:r>
            <w:r>
              <w:rPr>
                <w:webHidden/>
              </w:rPr>
              <w:fldChar w:fldCharType="end"/>
            </w:r>
          </w:hyperlink>
        </w:p>
        <w:p w14:paraId="4434AAF5" w14:textId="238540C4" w:rsidR="00E37D61" w:rsidRDefault="00E37D61">
          <w:pPr>
            <w:pStyle w:val="TM3"/>
            <w:tabs>
              <w:tab w:val="right" w:leader="dot" w:pos="9062"/>
            </w:tabs>
            <w:rPr>
              <w:rFonts w:asciiTheme="minorHAnsi" w:eastAsiaTheme="minorEastAsia" w:hAnsiTheme="minorHAnsi" w:cstheme="minorBidi"/>
              <w:noProof/>
              <w:kern w:val="2"/>
              <w:sz w:val="22"/>
              <w:szCs w:val="22"/>
              <w14:ligatures w14:val="standardContextual"/>
            </w:rPr>
          </w:pPr>
          <w:hyperlink w:anchor="_Toc186184568" w:history="1">
            <w:r w:rsidRPr="001304BB">
              <w:rPr>
                <w:rStyle w:val="Lienhypertexte"/>
                <w:noProof/>
              </w:rPr>
              <w:t>Article 7 – Participation au bureau</w:t>
            </w:r>
            <w:r>
              <w:rPr>
                <w:noProof/>
                <w:webHidden/>
              </w:rPr>
              <w:tab/>
            </w:r>
            <w:r>
              <w:rPr>
                <w:noProof/>
                <w:webHidden/>
              </w:rPr>
              <w:fldChar w:fldCharType="begin"/>
            </w:r>
            <w:r>
              <w:rPr>
                <w:noProof/>
                <w:webHidden/>
              </w:rPr>
              <w:instrText xml:space="preserve"> PAGEREF _Toc186184568 \h </w:instrText>
            </w:r>
            <w:r>
              <w:rPr>
                <w:noProof/>
                <w:webHidden/>
              </w:rPr>
            </w:r>
            <w:r>
              <w:rPr>
                <w:noProof/>
                <w:webHidden/>
              </w:rPr>
              <w:fldChar w:fldCharType="separate"/>
            </w:r>
            <w:r w:rsidR="00BA54F3">
              <w:rPr>
                <w:noProof/>
                <w:webHidden/>
              </w:rPr>
              <w:t>6</w:t>
            </w:r>
            <w:r>
              <w:rPr>
                <w:noProof/>
                <w:webHidden/>
              </w:rPr>
              <w:fldChar w:fldCharType="end"/>
            </w:r>
          </w:hyperlink>
        </w:p>
        <w:p w14:paraId="338F4A74" w14:textId="3C200D34" w:rsidR="00E37D61" w:rsidRDefault="00E37D61">
          <w:pPr>
            <w:pStyle w:val="TM3"/>
            <w:tabs>
              <w:tab w:val="right" w:leader="dot" w:pos="9062"/>
            </w:tabs>
            <w:rPr>
              <w:rFonts w:asciiTheme="minorHAnsi" w:eastAsiaTheme="minorEastAsia" w:hAnsiTheme="minorHAnsi" w:cstheme="minorBidi"/>
              <w:noProof/>
              <w:kern w:val="2"/>
              <w:sz w:val="22"/>
              <w:szCs w:val="22"/>
              <w14:ligatures w14:val="standardContextual"/>
            </w:rPr>
          </w:pPr>
          <w:hyperlink w:anchor="_Toc186184569" w:history="1">
            <w:r w:rsidRPr="001304BB">
              <w:rPr>
                <w:rStyle w:val="Lienhypertexte"/>
                <w:noProof/>
              </w:rPr>
              <w:t>Article 8– Composition</w:t>
            </w:r>
            <w:r>
              <w:rPr>
                <w:noProof/>
                <w:webHidden/>
              </w:rPr>
              <w:tab/>
            </w:r>
            <w:r>
              <w:rPr>
                <w:noProof/>
                <w:webHidden/>
              </w:rPr>
              <w:fldChar w:fldCharType="begin"/>
            </w:r>
            <w:r>
              <w:rPr>
                <w:noProof/>
                <w:webHidden/>
              </w:rPr>
              <w:instrText xml:space="preserve"> PAGEREF _Toc186184569 \h </w:instrText>
            </w:r>
            <w:r>
              <w:rPr>
                <w:noProof/>
                <w:webHidden/>
              </w:rPr>
            </w:r>
            <w:r>
              <w:rPr>
                <w:noProof/>
                <w:webHidden/>
              </w:rPr>
              <w:fldChar w:fldCharType="separate"/>
            </w:r>
            <w:r w:rsidR="00BA54F3">
              <w:rPr>
                <w:noProof/>
                <w:webHidden/>
              </w:rPr>
              <w:t>6</w:t>
            </w:r>
            <w:r>
              <w:rPr>
                <w:noProof/>
                <w:webHidden/>
              </w:rPr>
              <w:fldChar w:fldCharType="end"/>
            </w:r>
          </w:hyperlink>
        </w:p>
        <w:p w14:paraId="1B2808A1" w14:textId="116ADBA3" w:rsidR="00E37D61" w:rsidRDefault="00E37D61">
          <w:pPr>
            <w:pStyle w:val="TM3"/>
            <w:tabs>
              <w:tab w:val="right" w:leader="dot" w:pos="9062"/>
            </w:tabs>
            <w:rPr>
              <w:rFonts w:asciiTheme="minorHAnsi" w:eastAsiaTheme="minorEastAsia" w:hAnsiTheme="minorHAnsi" w:cstheme="minorBidi"/>
              <w:noProof/>
              <w:kern w:val="2"/>
              <w:sz w:val="22"/>
              <w:szCs w:val="22"/>
              <w14:ligatures w14:val="standardContextual"/>
            </w:rPr>
          </w:pPr>
          <w:hyperlink w:anchor="_Toc186184570" w:history="1">
            <w:r w:rsidRPr="001304BB">
              <w:rPr>
                <w:rStyle w:val="Lienhypertexte"/>
                <w:noProof/>
              </w:rPr>
              <w:t>Article 9 – Ordre du jour</w:t>
            </w:r>
            <w:r>
              <w:rPr>
                <w:noProof/>
                <w:webHidden/>
              </w:rPr>
              <w:tab/>
            </w:r>
            <w:r>
              <w:rPr>
                <w:noProof/>
                <w:webHidden/>
              </w:rPr>
              <w:fldChar w:fldCharType="begin"/>
            </w:r>
            <w:r>
              <w:rPr>
                <w:noProof/>
                <w:webHidden/>
              </w:rPr>
              <w:instrText xml:space="preserve"> PAGEREF _Toc186184570 \h </w:instrText>
            </w:r>
            <w:r>
              <w:rPr>
                <w:noProof/>
                <w:webHidden/>
              </w:rPr>
            </w:r>
            <w:r>
              <w:rPr>
                <w:noProof/>
                <w:webHidden/>
              </w:rPr>
              <w:fldChar w:fldCharType="separate"/>
            </w:r>
            <w:r w:rsidR="00BA54F3">
              <w:rPr>
                <w:noProof/>
                <w:webHidden/>
              </w:rPr>
              <w:t>7</w:t>
            </w:r>
            <w:r>
              <w:rPr>
                <w:noProof/>
                <w:webHidden/>
              </w:rPr>
              <w:fldChar w:fldCharType="end"/>
            </w:r>
          </w:hyperlink>
        </w:p>
        <w:p w14:paraId="69DFBCB6" w14:textId="727FADDF" w:rsidR="00E37D61" w:rsidRDefault="00E37D61">
          <w:pPr>
            <w:pStyle w:val="TM3"/>
            <w:tabs>
              <w:tab w:val="right" w:leader="dot" w:pos="9062"/>
            </w:tabs>
            <w:rPr>
              <w:rFonts w:asciiTheme="minorHAnsi" w:eastAsiaTheme="minorEastAsia" w:hAnsiTheme="minorHAnsi" w:cstheme="minorBidi"/>
              <w:noProof/>
              <w:kern w:val="2"/>
              <w:sz w:val="22"/>
              <w:szCs w:val="22"/>
              <w14:ligatures w14:val="standardContextual"/>
            </w:rPr>
          </w:pPr>
          <w:hyperlink w:anchor="_Toc186184571" w:history="1">
            <w:r w:rsidRPr="001304BB">
              <w:rPr>
                <w:rStyle w:val="Lienhypertexte"/>
                <w:noProof/>
              </w:rPr>
              <w:t>Article 10 – Déroulement des travaux</w:t>
            </w:r>
            <w:r>
              <w:rPr>
                <w:noProof/>
                <w:webHidden/>
              </w:rPr>
              <w:tab/>
            </w:r>
            <w:r>
              <w:rPr>
                <w:noProof/>
                <w:webHidden/>
              </w:rPr>
              <w:fldChar w:fldCharType="begin"/>
            </w:r>
            <w:r>
              <w:rPr>
                <w:noProof/>
                <w:webHidden/>
              </w:rPr>
              <w:instrText xml:space="preserve"> PAGEREF _Toc186184571 \h </w:instrText>
            </w:r>
            <w:r>
              <w:rPr>
                <w:noProof/>
                <w:webHidden/>
              </w:rPr>
            </w:r>
            <w:r>
              <w:rPr>
                <w:noProof/>
                <w:webHidden/>
              </w:rPr>
              <w:fldChar w:fldCharType="separate"/>
            </w:r>
            <w:r w:rsidR="00BA54F3">
              <w:rPr>
                <w:noProof/>
                <w:webHidden/>
              </w:rPr>
              <w:t>7</w:t>
            </w:r>
            <w:r>
              <w:rPr>
                <w:noProof/>
                <w:webHidden/>
              </w:rPr>
              <w:fldChar w:fldCharType="end"/>
            </w:r>
          </w:hyperlink>
        </w:p>
        <w:p w14:paraId="4757831C" w14:textId="19C06FD5" w:rsidR="00E37D61" w:rsidRDefault="00E37D61">
          <w:pPr>
            <w:pStyle w:val="TM3"/>
            <w:tabs>
              <w:tab w:val="right" w:leader="dot" w:pos="9062"/>
            </w:tabs>
            <w:rPr>
              <w:rFonts w:asciiTheme="minorHAnsi" w:eastAsiaTheme="minorEastAsia" w:hAnsiTheme="minorHAnsi" w:cstheme="minorBidi"/>
              <w:noProof/>
              <w:kern w:val="2"/>
              <w:sz w:val="22"/>
              <w:szCs w:val="22"/>
              <w14:ligatures w14:val="standardContextual"/>
            </w:rPr>
          </w:pPr>
          <w:hyperlink w:anchor="_Toc186184572" w:history="1">
            <w:r w:rsidRPr="001304BB">
              <w:rPr>
                <w:rStyle w:val="Lienhypertexte"/>
                <w:noProof/>
              </w:rPr>
              <w:t>Article 11 – Formation du bureau</w:t>
            </w:r>
            <w:r>
              <w:rPr>
                <w:noProof/>
                <w:webHidden/>
              </w:rPr>
              <w:tab/>
            </w:r>
            <w:r>
              <w:rPr>
                <w:noProof/>
                <w:webHidden/>
              </w:rPr>
              <w:fldChar w:fldCharType="begin"/>
            </w:r>
            <w:r>
              <w:rPr>
                <w:noProof/>
                <w:webHidden/>
              </w:rPr>
              <w:instrText xml:space="preserve"> PAGEREF _Toc186184572 \h </w:instrText>
            </w:r>
            <w:r>
              <w:rPr>
                <w:noProof/>
                <w:webHidden/>
              </w:rPr>
            </w:r>
            <w:r>
              <w:rPr>
                <w:noProof/>
                <w:webHidden/>
              </w:rPr>
              <w:fldChar w:fldCharType="separate"/>
            </w:r>
            <w:r w:rsidR="00BA54F3">
              <w:rPr>
                <w:noProof/>
                <w:webHidden/>
              </w:rPr>
              <w:t>7</w:t>
            </w:r>
            <w:r>
              <w:rPr>
                <w:noProof/>
                <w:webHidden/>
              </w:rPr>
              <w:fldChar w:fldCharType="end"/>
            </w:r>
          </w:hyperlink>
        </w:p>
        <w:p w14:paraId="034D9FB8" w14:textId="36D83999" w:rsidR="00E37D61" w:rsidRDefault="00E37D61">
          <w:pPr>
            <w:pStyle w:val="TM3"/>
            <w:tabs>
              <w:tab w:val="right" w:leader="dot" w:pos="9062"/>
            </w:tabs>
            <w:rPr>
              <w:rFonts w:asciiTheme="minorHAnsi" w:eastAsiaTheme="minorEastAsia" w:hAnsiTheme="minorHAnsi" w:cstheme="minorBidi"/>
              <w:noProof/>
              <w:kern w:val="2"/>
              <w:sz w:val="22"/>
              <w:szCs w:val="22"/>
              <w14:ligatures w14:val="standardContextual"/>
            </w:rPr>
          </w:pPr>
          <w:hyperlink w:anchor="_Toc186184573" w:history="1">
            <w:r w:rsidRPr="001304BB">
              <w:rPr>
                <w:rStyle w:val="Lienhypertexte"/>
                <w:noProof/>
              </w:rPr>
              <w:t>Article 12 – Les commissions de branches</w:t>
            </w:r>
            <w:r>
              <w:rPr>
                <w:noProof/>
                <w:webHidden/>
              </w:rPr>
              <w:tab/>
            </w:r>
            <w:r>
              <w:rPr>
                <w:noProof/>
                <w:webHidden/>
              </w:rPr>
              <w:fldChar w:fldCharType="begin"/>
            </w:r>
            <w:r>
              <w:rPr>
                <w:noProof/>
                <w:webHidden/>
              </w:rPr>
              <w:instrText xml:space="preserve"> PAGEREF _Toc186184573 \h </w:instrText>
            </w:r>
            <w:r>
              <w:rPr>
                <w:noProof/>
                <w:webHidden/>
              </w:rPr>
            </w:r>
            <w:r>
              <w:rPr>
                <w:noProof/>
                <w:webHidden/>
              </w:rPr>
              <w:fldChar w:fldCharType="separate"/>
            </w:r>
            <w:r w:rsidR="00BA54F3">
              <w:rPr>
                <w:noProof/>
                <w:webHidden/>
              </w:rPr>
              <w:t>7</w:t>
            </w:r>
            <w:r>
              <w:rPr>
                <w:noProof/>
                <w:webHidden/>
              </w:rPr>
              <w:fldChar w:fldCharType="end"/>
            </w:r>
          </w:hyperlink>
        </w:p>
        <w:p w14:paraId="53F50173" w14:textId="0096E05E" w:rsidR="00E37D61" w:rsidRDefault="00E37D61">
          <w:pPr>
            <w:pStyle w:val="TM2"/>
            <w:rPr>
              <w:rFonts w:asciiTheme="minorHAnsi" w:eastAsiaTheme="minorEastAsia" w:hAnsiTheme="minorHAnsi" w:cstheme="minorBidi"/>
              <w:b w:val="0"/>
              <w:bCs w:val="0"/>
              <w:kern w:val="2"/>
              <w:sz w:val="22"/>
              <w:szCs w:val="22"/>
              <w14:ligatures w14:val="standardContextual"/>
            </w:rPr>
          </w:pPr>
          <w:hyperlink w:anchor="_Toc186184574" w:history="1">
            <w:r w:rsidRPr="001304BB">
              <w:rPr>
                <w:rStyle w:val="Lienhypertexte"/>
              </w:rPr>
              <w:t>Chapitre 4 – Commission exÉcutive</w:t>
            </w:r>
            <w:r>
              <w:rPr>
                <w:webHidden/>
              </w:rPr>
              <w:tab/>
            </w:r>
            <w:r>
              <w:rPr>
                <w:webHidden/>
              </w:rPr>
              <w:fldChar w:fldCharType="begin"/>
            </w:r>
            <w:r>
              <w:rPr>
                <w:webHidden/>
              </w:rPr>
              <w:instrText xml:space="preserve"> PAGEREF _Toc186184574 \h </w:instrText>
            </w:r>
            <w:r>
              <w:rPr>
                <w:webHidden/>
              </w:rPr>
            </w:r>
            <w:r>
              <w:rPr>
                <w:webHidden/>
              </w:rPr>
              <w:fldChar w:fldCharType="separate"/>
            </w:r>
            <w:r w:rsidR="00BA54F3">
              <w:rPr>
                <w:webHidden/>
              </w:rPr>
              <w:t>8</w:t>
            </w:r>
            <w:r>
              <w:rPr>
                <w:webHidden/>
              </w:rPr>
              <w:fldChar w:fldCharType="end"/>
            </w:r>
          </w:hyperlink>
        </w:p>
        <w:p w14:paraId="79458E0A" w14:textId="65106D61" w:rsidR="00E37D61" w:rsidRDefault="00E37D61">
          <w:pPr>
            <w:pStyle w:val="TM3"/>
            <w:tabs>
              <w:tab w:val="right" w:leader="dot" w:pos="9062"/>
            </w:tabs>
            <w:rPr>
              <w:rFonts w:asciiTheme="minorHAnsi" w:eastAsiaTheme="minorEastAsia" w:hAnsiTheme="minorHAnsi" w:cstheme="minorBidi"/>
              <w:noProof/>
              <w:kern w:val="2"/>
              <w:sz w:val="22"/>
              <w:szCs w:val="22"/>
              <w14:ligatures w14:val="standardContextual"/>
            </w:rPr>
          </w:pPr>
          <w:hyperlink w:anchor="_Toc186184575" w:history="1">
            <w:r w:rsidRPr="001304BB">
              <w:rPr>
                <w:rStyle w:val="Lienhypertexte"/>
                <w:noProof/>
              </w:rPr>
              <w:t>Article 13 – Composition et fonctionnement</w:t>
            </w:r>
            <w:r>
              <w:rPr>
                <w:noProof/>
                <w:webHidden/>
              </w:rPr>
              <w:tab/>
            </w:r>
            <w:r>
              <w:rPr>
                <w:noProof/>
                <w:webHidden/>
              </w:rPr>
              <w:fldChar w:fldCharType="begin"/>
            </w:r>
            <w:r>
              <w:rPr>
                <w:noProof/>
                <w:webHidden/>
              </w:rPr>
              <w:instrText xml:space="preserve"> PAGEREF _Toc186184575 \h </w:instrText>
            </w:r>
            <w:r>
              <w:rPr>
                <w:noProof/>
                <w:webHidden/>
              </w:rPr>
            </w:r>
            <w:r>
              <w:rPr>
                <w:noProof/>
                <w:webHidden/>
              </w:rPr>
              <w:fldChar w:fldCharType="separate"/>
            </w:r>
            <w:r w:rsidR="00BA54F3">
              <w:rPr>
                <w:noProof/>
                <w:webHidden/>
              </w:rPr>
              <w:t>8</w:t>
            </w:r>
            <w:r>
              <w:rPr>
                <w:noProof/>
                <w:webHidden/>
              </w:rPr>
              <w:fldChar w:fldCharType="end"/>
            </w:r>
          </w:hyperlink>
        </w:p>
        <w:p w14:paraId="7C6710BD" w14:textId="523B9B20" w:rsidR="00E37D61" w:rsidRDefault="00E37D61">
          <w:pPr>
            <w:pStyle w:val="TM2"/>
            <w:rPr>
              <w:rFonts w:asciiTheme="minorHAnsi" w:eastAsiaTheme="minorEastAsia" w:hAnsiTheme="minorHAnsi" w:cstheme="minorBidi"/>
              <w:b w:val="0"/>
              <w:bCs w:val="0"/>
              <w:kern w:val="2"/>
              <w:sz w:val="22"/>
              <w:szCs w:val="22"/>
              <w14:ligatures w14:val="standardContextual"/>
            </w:rPr>
          </w:pPr>
          <w:hyperlink w:anchor="_Toc186184576" w:history="1">
            <w:r w:rsidRPr="001304BB">
              <w:rPr>
                <w:rStyle w:val="Lienhypertexte"/>
              </w:rPr>
              <w:t>CHAPITRE 5 – DOFT</w:t>
            </w:r>
            <w:r>
              <w:rPr>
                <w:webHidden/>
              </w:rPr>
              <w:tab/>
            </w:r>
            <w:r>
              <w:rPr>
                <w:webHidden/>
              </w:rPr>
              <w:fldChar w:fldCharType="begin"/>
            </w:r>
            <w:r>
              <w:rPr>
                <w:webHidden/>
              </w:rPr>
              <w:instrText xml:space="preserve"> PAGEREF _Toc186184576 \h </w:instrText>
            </w:r>
            <w:r>
              <w:rPr>
                <w:webHidden/>
              </w:rPr>
            </w:r>
            <w:r>
              <w:rPr>
                <w:webHidden/>
              </w:rPr>
              <w:fldChar w:fldCharType="separate"/>
            </w:r>
            <w:r w:rsidR="00BA54F3">
              <w:rPr>
                <w:webHidden/>
              </w:rPr>
              <w:t>9</w:t>
            </w:r>
            <w:r>
              <w:rPr>
                <w:webHidden/>
              </w:rPr>
              <w:fldChar w:fldCharType="end"/>
            </w:r>
          </w:hyperlink>
        </w:p>
        <w:p w14:paraId="18FA0D49" w14:textId="490A2AD4" w:rsidR="00E37D61" w:rsidRDefault="00E37D61">
          <w:pPr>
            <w:pStyle w:val="TM3"/>
            <w:tabs>
              <w:tab w:val="right" w:leader="dot" w:pos="9062"/>
            </w:tabs>
            <w:rPr>
              <w:rFonts w:asciiTheme="minorHAnsi" w:eastAsiaTheme="minorEastAsia" w:hAnsiTheme="minorHAnsi" w:cstheme="minorBidi"/>
              <w:noProof/>
              <w:kern w:val="2"/>
              <w:sz w:val="22"/>
              <w:szCs w:val="22"/>
              <w14:ligatures w14:val="standardContextual"/>
            </w:rPr>
          </w:pPr>
          <w:hyperlink w:anchor="_Toc186184577" w:history="1">
            <w:r w:rsidRPr="001304BB">
              <w:rPr>
                <w:rStyle w:val="Lienhypertexte"/>
                <w:noProof/>
              </w:rPr>
              <w:t>Article 14 – Le secrétaire général</w:t>
            </w:r>
            <w:r>
              <w:rPr>
                <w:noProof/>
                <w:webHidden/>
              </w:rPr>
              <w:tab/>
            </w:r>
            <w:r>
              <w:rPr>
                <w:noProof/>
                <w:webHidden/>
              </w:rPr>
              <w:fldChar w:fldCharType="begin"/>
            </w:r>
            <w:r>
              <w:rPr>
                <w:noProof/>
                <w:webHidden/>
              </w:rPr>
              <w:instrText xml:space="preserve"> PAGEREF _Toc186184577 \h </w:instrText>
            </w:r>
            <w:r>
              <w:rPr>
                <w:noProof/>
                <w:webHidden/>
              </w:rPr>
            </w:r>
            <w:r>
              <w:rPr>
                <w:noProof/>
                <w:webHidden/>
              </w:rPr>
              <w:fldChar w:fldCharType="separate"/>
            </w:r>
            <w:r w:rsidR="00BA54F3">
              <w:rPr>
                <w:noProof/>
                <w:webHidden/>
              </w:rPr>
              <w:t>9</w:t>
            </w:r>
            <w:r>
              <w:rPr>
                <w:noProof/>
                <w:webHidden/>
              </w:rPr>
              <w:fldChar w:fldCharType="end"/>
            </w:r>
          </w:hyperlink>
        </w:p>
        <w:p w14:paraId="4BDC6F47" w14:textId="4BD3AC36" w:rsidR="00E37D61" w:rsidRDefault="00E37D61">
          <w:pPr>
            <w:pStyle w:val="TM3"/>
            <w:tabs>
              <w:tab w:val="right" w:leader="dot" w:pos="9062"/>
            </w:tabs>
            <w:rPr>
              <w:rFonts w:asciiTheme="minorHAnsi" w:eastAsiaTheme="minorEastAsia" w:hAnsiTheme="minorHAnsi" w:cstheme="minorBidi"/>
              <w:noProof/>
              <w:kern w:val="2"/>
              <w:sz w:val="22"/>
              <w:szCs w:val="22"/>
              <w14:ligatures w14:val="standardContextual"/>
            </w:rPr>
          </w:pPr>
          <w:hyperlink w:anchor="_Toc186184578" w:history="1">
            <w:r w:rsidRPr="001304BB">
              <w:rPr>
                <w:rStyle w:val="Lienhypertexte"/>
                <w:noProof/>
              </w:rPr>
              <w:t>Article 15 – Le secrétaire général adjoint</w:t>
            </w:r>
            <w:r>
              <w:rPr>
                <w:noProof/>
                <w:webHidden/>
              </w:rPr>
              <w:tab/>
            </w:r>
            <w:r>
              <w:rPr>
                <w:noProof/>
                <w:webHidden/>
              </w:rPr>
              <w:fldChar w:fldCharType="begin"/>
            </w:r>
            <w:r>
              <w:rPr>
                <w:noProof/>
                <w:webHidden/>
              </w:rPr>
              <w:instrText xml:space="preserve"> PAGEREF _Toc186184578 \h </w:instrText>
            </w:r>
            <w:r>
              <w:rPr>
                <w:noProof/>
                <w:webHidden/>
              </w:rPr>
            </w:r>
            <w:r>
              <w:rPr>
                <w:noProof/>
                <w:webHidden/>
              </w:rPr>
              <w:fldChar w:fldCharType="separate"/>
            </w:r>
            <w:r w:rsidR="00BA54F3">
              <w:rPr>
                <w:noProof/>
                <w:webHidden/>
              </w:rPr>
              <w:t>9</w:t>
            </w:r>
            <w:r>
              <w:rPr>
                <w:noProof/>
                <w:webHidden/>
              </w:rPr>
              <w:fldChar w:fldCharType="end"/>
            </w:r>
          </w:hyperlink>
        </w:p>
        <w:p w14:paraId="62A5D4C0" w14:textId="2FEA7BF9" w:rsidR="00E37D61" w:rsidRDefault="00E37D61">
          <w:pPr>
            <w:pStyle w:val="TM3"/>
            <w:tabs>
              <w:tab w:val="right" w:leader="dot" w:pos="9062"/>
            </w:tabs>
            <w:rPr>
              <w:rFonts w:asciiTheme="minorHAnsi" w:eastAsiaTheme="minorEastAsia" w:hAnsiTheme="minorHAnsi" w:cstheme="minorBidi"/>
              <w:noProof/>
              <w:kern w:val="2"/>
              <w:sz w:val="22"/>
              <w:szCs w:val="22"/>
              <w14:ligatures w14:val="standardContextual"/>
            </w:rPr>
          </w:pPr>
          <w:hyperlink w:anchor="_Toc186184579" w:history="1">
            <w:r w:rsidRPr="001304BB">
              <w:rPr>
                <w:rStyle w:val="Lienhypertexte"/>
                <w:noProof/>
              </w:rPr>
              <w:t>Article 16 – Le trésorier</w:t>
            </w:r>
            <w:r>
              <w:rPr>
                <w:noProof/>
                <w:webHidden/>
              </w:rPr>
              <w:tab/>
            </w:r>
            <w:r>
              <w:rPr>
                <w:noProof/>
                <w:webHidden/>
              </w:rPr>
              <w:fldChar w:fldCharType="begin"/>
            </w:r>
            <w:r>
              <w:rPr>
                <w:noProof/>
                <w:webHidden/>
              </w:rPr>
              <w:instrText xml:space="preserve"> PAGEREF _Toc186184579 \h </w:instrText>
            </w:r>
            <w:r>
              <w:rPr>
                <w:noProof/>
                <w:webHidden/>
              </w:rPr>
            </w:r>
            <w:r>
              <w:rPr>
                <w:noProof/>
                <w:webHidden/>
              </w:rPr>
              <w:fldChar w:fldCharType="separate"/>
            </w:r>
            <w:r w:rsidR="00BA54F3">
              <w:rPr>
                <w:noProof/>
                <w:webHidden/>
              </w:rPr>
              <w:t>9</w:t>
            </w:r>
            <w:r>
              <w:rPr>
                <w:noProof/>
                <w:webHidden/>
              </w:rPr>
              <w:fldChar w:fldCharType="end"/>
            </w:r>
          </w:hyperlink>
        </w:p>
        <w:p w14:paraId="0EDFC16A" w14:textId="6B667918" w:rsidR="00E37D61" w:rsidRDefault="00E37D61">
          <w:pPr>
            <w:pStyle w:val="TM3"/>
            <w:tabs>
              <w:tab w:val="right" w:leader="dot" w:pos="9062"/>
            </w:tabs>
            <w:rPr>
              <w:rFonts w:asciiTheme="minorHAnsi" w:eastAsiaTheme="minorEastAsia" w:hAnsiTheme="minorHAnsi" w:cstheme="minorBidi"/>
              <w:noProof/>
              <w:kern w:val="2"/>
              <w:sz w:val="22"/>
              <w:szCs w:val="22"/>
              <w14:ligatures w14:val="standardContextual"/>
            </w:rPr>
          </w:pPr>
          <w:hyperlink w:anchor="_Toc186184580" w:history="1">
            <w:r w:rsidRPr="001304BB">
              <w:rPr>
                <w:rStyle w:val="Lienhypertexte"/>
                <w:noProof/>
              </w:rPr>
              <w:t>Article 17 – Le trésorier adjoint</w:t>
            </w:r>
            <w:r>
              <w:rPr>
                <w:noProof/>
                <w:webHidden/>
              </w:rPr>
              <w:tab/>
            </w:r>
            <w:r>
              <w:rPr>
                <w:noProof/>
                <w:webHidden/>
              </w:rPr>
              <w:fldChar w:fldCharType="begin"/>
            </w:r>
            <w:r>
              <w:rPr>
                <w:noProof/>
                <w:webHidden/>
              </w:rPr>
              <w:instrText xml:space="preserve"> PAGEREF _Toc186184580 \h </w:instrText>
            </w:r>
            <w:r>
              <w:rPr>
                <w:noProof/>
                <w:webHidden/>
              </w:rPr>
            </w:r>
            <w:r>
              <w:rPr>
                <w:noProof/>
                <w:webHidden/>
              </w:rPr>
              <w:fldChar w:fldCharType="separate"/>
            </w:r>
            <w:r w:rsidR="00BA54F3">
              <w:rPr>
                <w:noProof/>
                <w:webHidden/>
              </w:rPr>
              <w:t>9</w:t>
            </w:r>
            <w:r>
              <w:rPr>
                <w:noProof/>
                <w:webHidden/>
              </w:rPr>
              <w:fldChar w:fldCharType="end"/>
            </w:r>
          </w:hyperlink>
        </w:p>
        <w:p w14:paraId="390BB60E" w14:textId="27D970C3" w:rsidR="00E37D61" w:rsidRDefault="00E37D61">
          <w:pPr>
            <w:pStyle w:val="TM3"/>
            <w:tabs>
              <w:tab w:val="right" w:leader="dot" w:pos="9062"/>
            </w:tabs>
            <w:rPr>
              <w:rFonts w:asciiTheme="minorHAnsi" w:eastAsiaTheme="minorEastAsia" w:hAnsiTheme="minorHAnsi" w:cstheme="minorBidi"/>
              <w:noProof/>
              <w:kern w:val="2"/>
              <w:sz w:val="22"/>
              <w:szCs w:val="22"/>
              <w14:ligatures w14:val="standardContextual"/>
            </w:rPr>
          </w:pPr>
          <w:hyperlink w:anchor="_Toc186184581" w:history="1">
            <w:r w:rsidRPr="001304BB">
              <w:rPr>
                <w:rStyle w:val="Lienhypertexte"/>
                <w:noProof/>
              </w:rPr>
              <w:t>Article 18 – Le responsable du développement</w:t>
            </w:r>
            <w:r>
              <w:rPr>
                <w:noProof/>
                <w:webHidden/>
              </w:rPr>
              <w:tab/>
            </w:r>
            <w:r>
              <w:rPr>
                <w:noProof/>
                <w:webHidden/>
              </w:rPr>
              <w:fldChar w:fldCharType="begin"/>
            </w:r>
            <w:r>
              <w:rPr>
                <w:noProof/>
                <w:webHidden/>
              </w:rPr>
              <w:instrText xml:space="preserve"> PAGEREF _Toc186184581 \h </w:instrText>
            </w:r>
            <w:r>
              <w:rPr>
                <w:noProof/>
                <w:webHidden/>
              </w:rPr>
            </w:r>
            <w:r>
              <w:rPr>
                <w:noProof/>
                <w:webHidden/>
              </w:rPr>
              <w:fldChar w:fldCharType="separate"/>
            </w:r>
            <w:r w:rsidR="00BA54F3">
              <w:rPr>
                <w:noProof/>
                <w:webHidden/>
              </w:rPr>
              <w:t>10</w:t>
            </w:r>
            <w:r>
              <w:rPr>
                <w:noProof/>
                <w:webHidden/>
              </w:rPr>
              <w:fldChar w:fldCharType="end"/>
            </w:r>
          </w:hyperlink>
        </w:p>
        <w:p w14:paraId="115419EB" w14:textId="1406BE20" w:rsidR="00E37D61" w:rsidRDefault="00E37D61">
          <w:pPr>
            <w:pStyle w:val="TM3"/>
            <w:tabs>
              <w:tab w:val="right" w:leader="dot" w:pos="9062"/>
            </w:tabs>
            <w:rPr>
              <w:rFonts w:asciiTheme="minorHAnsi" w:eastAsiaTheme="minorEastAsia" w:hAnsiTheme="minorHAnsi" w:cstheme="minorBidi"/>
              <w:noProof/>
              <w:kern w:val="2"/>
              <w:sz w:val="22"/>
              <w:szCs w:val="22"/>
              <w14:ligatures w14:val="standardContextual"/>
            </w:rPr>
          </w:pPr>
          <w:hyperlink w:anchor="_Toc186184582" w:history="1">
            <w:r w:rsidRPr="001304BB">
              <w:rPr>
                <w:rStyle w:val="Lienhypertexte"/>
                <w:noProof/>
              </w:rPr>
              <w:t>Article 19 – Le responsable formation</w:t>
            </w:r>
            <w:r>
              <w:rPr>
                <w:noProof/>
                <w:webHidden/>
              </w:rPr>
              <w:tab/>
            </w:r>
            <w:r>
              <w:rPr>
                <w:noProof/>
                <w:webHidden/>
              </w:rPr>
              <w:fldChar w:fldCharType="begin"/>
            </w:r>
            <w:r>
              <w:rPr>
                <w:noProof/>
                <w:webHidden/>
              </w:rPr>
              <w:instrText xml:space="preserve"> PAGEREF _Toc186184582 \h </w:instrText>
            </w:r>
            <w:r>
              <w:rPr>
                <w:noProof/>
                <w:webHidden/>
              </w:rPr>
            </w:r>
            <w:r>
              <w:rPr>
                <w:noProof/>
                <w:webHidden/>
              </w:rPr>
              <w:fldChar w:fldCharType="separate"/>
            </w:r>
            <w:r w:rsidR="00BA54F3">
              <w:rPr>
                <w:noProof/>
                <w:webHidden/>
              </w:rPr>
              <w:t>10</w:t>
            </w:r>
            <w:r>
              <w:rPr>
                <w:noProof/>
                <w:webHidden/>
              </w:rPr>
              <w:fldChar w:fldCharType="end"/>
            </w:r>
          </w:hyperlink>
        </w:p>
        <w:p w14:paraId="62731640" w14:textId="01D0C5DA" w:rsidR="00E37D61" w:rsidRDefault="00E37D61">
          <w:pPr>
            <w:pStyle w:val="TM3"/>
            <w:tabs>
              <w:tab w:val="right" w:leader="dot" w:pos="9062"/>
            </w:tabs>
            <w:rPr>
              <w:rFonts w:asciiTheme="minorHAnsi" w:eastAsiaTheme="minorEastAsia" w:hAnsiTheme="minorHAnsi" w:cstheme="minorBidi"/>
              <w:noProof/>
              <w:kern w:val="2"/>
              <w:sz w:val="22"/>
              <w:szCs w:val="22"/>
              <w14:ligatures w14:val="standardContextual"/>
            </w:rPr>
          </w:pPr>
          <w:hyperlink w:anchor="_Toc186184583" w:history="1">
            <w:r w:rsidRPr="001304BB">
              <w:rPr>
                <w:rStyle w:val="Lienhypertexte"/>
                <w:noProof/>
              </w:rPr>
              <w:t>Article 20 – Le responsable juridique</w:t>
            </w:r>
            <w:r>
              <w:rPr>
                <w:noProof/>
                <w:webHidden/>
              </w:rPr>
              <w:tab/>
            </w:r>
            <w:r>
              <w:rPr>
                <w:noProof/>
                <w:webHidden/>
              </w:rPr>
              <w:fldChar w:fldCharType="begin"/>
            </w:r>
            <w:r>
              <w:rPr>
                <w:noProof/>
                <w:webHidden/>
              </w:rPr>
              <w:instrText xml:space="preserve"> PAGEREF _Toc186184583 \h </w:instrText>
            </w:r>
            <w:r>
              <w:rPr>
                <w:noProof/>
                <w:webHidden/>
              </w:rPr>
            </w:r>
            <w:r>
              <w:rPr>
                <w:noProof/>
                <w:webHidden/>
              </w:rPr>
              <w:fldChar w:fldCharType="separate"/>
            </w:r>
            <w:r w:rsidR="00BA54F3">
              <w:rPr>
                <w:noProof/>
                <w:webHidden/>
              </w:rPr>
              <w:t>10</w:t>
            </w:r>
            <w:r>
              <w:rPr>
                <w:noProof/>
                <w:webHidden/>
              </w:rPr>
              <w:fldChar w:fldCharType="end"/>
            </w:r>
          </w:hyperlink>
        </w:p>
        <w:p w14:paraId="742972D5" w14:textId="3D312AD8" w:rsidR="00E37D61" w:rsidRDefault="00E37D61">
          <w:pPr>
            <w:pStyle w:val="TM3"/>
            <w:tabs>
              <w:tab w:val="right" w:leader="dot" w:pos="9062"/>
            </w:tabs>
            <w:rPr>
              <w:rFonts w:asciiTheme="minorHAnsi" w:eastAsiaTheme="minorEastAsia" w:hAnsiTheme="minorHAnsi" w:cstheme="minorBidi"/>
              <w:noProof/>
              <w:kern w:val="2"/>
              <w:sz w:val="22"/>
              <w:szCs w:val="22"/>
              <w14:ligatures w14:val="standardContextual"/>
            </w:rPr>
          </w:pPr>
          <w:hyperlink w:anchor="_Toc186184584" w:history="1">
            <w:r w:rsidRPr="001304BB">
              <w:rPr>
                <w:rStyle w:val="Lienhypertexte"/>
                <w:noProof/>
              </w:rPr>
              <w:t>Article 21 - Les Responsables de Branches</w:t>
            </w:r>
            <w:r>
              <w:rPr>
                <w:noProof/>
                <w:webHidden/>
              </w:rPr>
              <w:tab/>
            </w:r>
            <w:r>
              <w:rPr>
                <w:noProof/>
                <w:webHidden/>
              </w:rPr>
              <w:fldChar w:fldCharType="begin"/>
            </w:r>
            <w:r>
              <w:rPr>
                <w:noProof/>
                <w:webHidden/>
              </w:rPr>
              <w:instrText xml:space="preserve"> PAGEREF _Toc186184584 \h </w:instrText>
            </w:r>
            <w:r>
              <w:rPr>
                <w:noProof/>
                <w:webHidden/>
              </w:rPr>
            </w:r>
            <w:r>
              <w:rPr>
                <w:noProof/>
                <w:webHidden/>
              </w:rPr>
              <w:fldChar w:fldCharType="separate"/>
            </w:r>
            <w:r w:rsidR="00BA54F3">
              <w:rPr>
                <w:noProof/>
                <w:webHidden/>
              </w:rPr>
              <w:t>10</w:t>
            </w:r>
            <w:r>
              <w:rPr>
                <w:noProof/>
                <w:webHidden/>
              </w:rPr>
              <w:fldChar w:fldCharType="end"/>
            </w:r>
          </w:hyperlink>
        </w:p>
        <w:p w14:paraId="7527508F" w14:textId="5DE80094" w:rsidR="00E37D61" w:rsidRDefault="00E37D61">
          <w:pPr>
            <w:pStyle w:val="TM3"/>
            <w:tabs>
              <w:tab w:val="right" w:leader="dot" w:pos="9062"/>
            </w:tabs>
            <w:rPr>
              <w:rFonts w:asciiTheme="minorHAnsi" w:eastAsiaTheme="minorEastAsia" w:hAnsiTheme="minorHAnsi" w:cstheme="minorBidi"/>
              <w:noProof/>
              <w:kern w:val="2"/>
              <w:sz w:val="22"/>
              <w:szCs w:val="22"/>
              <w14:ligatures w14:val="standardContextual"/>
            </w:rPr>
          </w:pPr>
          <w:hyperlink w:anchor="_Toc186184585" w:history="1">
            <w:r w:rsidRPr="001304BB">
              <w:rPr>
                <w:rStyle w:val="Lienhypertexte"/>
                <w:noProof/>
              </w:rPr>
              <w:t>Article 22 - Le Responsables de la mission cadres</w:t>
            </w:r>
            <w:r>
              <w:rPr>
                <w:noProof/>
                <w:webHidden/>
              </w:rPr>
              <w:tab/>
            </w:r>
            <w:r>
              <w:rPr>
                <w:noProof/>
                <w:webHidden/>
              </w:rPr>
              <w:fldChar w:fldCharType="begin"/>
            </w:r>
            <w:r>
              <w:rPr>
                <w:noProof/>
                <w:webHidden/>
              </w:rPr>
              <w:instrText xml:space="preserve"> PAGEREF _Toc186184585 \h </w:instrText>
            </w:r>
            <w:r>
              <w:rPr>
                <w:noProof/>
                <w:webHidden/>
              </w:rPr>
            </w:r>
            <w:r>
              <w:rPr>
                <w:noProof/>
                <w:webHidden/>
              </w:rPr>
              <w:fldChar w:fldCharType="separate"/>
            </w:r>
            <w:r w:rsidR="00BA54F3">
              <w:rPr>
                <w:noProof/>
                <w:webHidden/>
              </w:rPr>
              <w:t>10</w:t>
            </w:r>
            <w:r>
              <w:rPr>
                <w:noProof/>
                <w:webHidden/>
              </w:rPr>
              <w:fldChar w:fldCharType="end"/>
            </w:r>
          </w:hyperlink>
        </w:p>
        <w:p w14:paraId="004A6F78" w14:textId="2DE44D69" w:rsidR="00E37D61" w:rsidRDefault="00E37D61">
          <w:pPr>
            <w:pStyle w:val="TM3"/>
            <w:tabs>
              <w:tab w:val="right" w:leader="dot" w:pos="9062"/>
            </w:tabs>
            <w:rPr>
              <w:rFonts w:asciiTheme="minorHAnsi" w:eastAsiaTheme="minorEastAsia" w:hAnsiTheme="minorHAnsi" w:cstheme="minorBidi"/>
              <w:noProof/>
              <w:kern w:val="2"/>
              <w:sz w:val="22"/>
              <w:szCs w:val="22"/>
              <w14:ligatures w14:val="standardContextual"/>
            </w:rPr>
          </w:pPr>
          <w:hyperlink w:anchor="_Toc186184586" w:history="1">
            <w:r w:rsidRPr="001304BB">
              <w:rPr>
                <w:rStyle w:val="Lienhypertexte"/>
                <w:noProof/>
              </w:rPr>
              <w:t>Article 23 - Les mandatés</w:t>
            </w:r>
            <w:r>
              <w:rPr>
                <w:noProof/>
                <w:webHidden/>
              </w:rPr>
              <w:tab/>
            </w:r>
            <w:r>
              <w:rPr>
                <w:noProof/>
                <w:webHidden/>
              </w:rPr>
              <w:fldChar w:fldCharType="begin"/>
            </w:r>
            <w:r>
              <w:rPr>
                <w:noProof/>
                <w:webHidden/>
              </w:rPr>
              <w:instrText xml:space="preserve"> PAGEREF _Toc186184586 \h </w:instrText>
            </w:r>
            <w:r>
              <w:rPr>
                <w:noProof/>
                <w:webHidden/>
              </w:rPr>
            </w:r>
            <w:r>
              <w:rPr>
                <w:noProof/>
                <w:webHidden/>
              </w:rPr>
              <w:fldChar w:fldCharType="separate"/>
            </w:r>
            <w:r w:rsidR="00BA54F3">
              <w:rPr>
                <w:noProof/>
                <w:webHidden/>
              </w:rPr>
              <w:t>10</w:t>
            </w:r>
            <w:r>
              <w:rPr>
                <w:noProof/>
                <w:webHidden/>
              </w:rPr>
              <w:fldChar w:fldCharType="end"/>
            </w:r>
          </w:hyperlink>
        </w:p>
        <w:p w14:paraId="42A30943" w14:textId="3B05A8A2" w:rsidR="00E37D61" w:rsidRDefault="00E37D61">
          <w:pPr>
            <w:pStyle w:val="TM2"/>
            <w:rPr>
              <w:rFonts w:asciiTheme="minorHAnsi" w:eastAsiaTheme="minorEastAsia" w:hAnsiTheme="minorHAnsi" w:cstheme="minorBidi"/>
              <w:b w:val="0"/>
              <w:bCs w:val="0"/>
              <w:kern w:val="2"/>
              <w:sz w:val="22"/>
              <w:szCs w:val="22"/>
              <w14:ligatures w14:val="standardContextual"/>
            </w:rPr>
          </w:pPr>
          <w:hyperlink w:anchor="_Toc186184587" w:history="1">
            <w:r w:rsidRPr="001304BB">
              <w:rPr>
                <w:rStyle w:val="Lienhypertexte"/>
              </w:rPr>
              <w:t>Chapitre 6 – Dispositions diverses</w:t>
            </w:r>
            <w:r>
              <w:rPr>
                <w:webHidden/>
              </w:rPr>
              <w:tab/>
            </w:r>
            <w:r>
              <w:rPr>
                <w:webHidden/>
              </w:rPr>
              <w:fldChar w:fldCharType="begin"/>
            </w:r>
            <w:r>
              <w:rPr>
                <w:webHidden/>
              </w:rPr>
              <w:instrText xml:space="preserve"> PAGEREF _Toc186184587 \h </w:instrText>
            </w:r>
            <w:r>
              <w:rPr>
                <w:webHidden/>
              </w:rPr>
            </w:r>
            <w:r>
              <w:rPr>
                <w:webHidden/>
              </w:rPr>
              <w:fldChar w:fldCharType="separate"/>
            </w:r>
            <w:r w:rsidR="00BA54F3">
              <w:rPr>
                <w:webHidden/>
              </w:rPr>
              <w:t>10</w:t>
            </w:r>
            <w:r>
              <w:rPr>
                <w:webHidden/>
              </w:rPr>
              <w:fldChar w:fldCharType="end"/>
            </w:r>
          </w:hyperlink>
        </w:p>
        <w:p w14:paraId="03A731CD" w14:textId="55F12A94" w:rsidR="00E37D61" w:rsidRDefault="00E37D61">
          <w:pPr>
            <w:pStyle w:val="TM3"/>
            <w:tabs>
              <w:tab w:val="right" w:leader="dot" w:pos="9062"/>
            </w:tabs>
            <w:rPr>
              <w:rFonts w:asciiTheme="minorHAnsi" w:eastAsiaTheme="minorEastAsia" w:hAnsiTheme="minorHAnsi" w:cstheme="minorBidi"/>
              <w:noProof/>
              <w:kern w:val="2"/>
              <w:sz w:val="22"/>
              <w:szCs w:val="22"/>
              <w14:ligatures w14:val="standardContextual"/>
            </w:rPr>
          </w:pPr>
          <w:hyperlink w:anchor="_Toc186184588" w:history="1">
            <w:r w:rsidRPr="001304BB">
              <w:rPr>
                <w:rStyle w:val="Lienhypertexte"/>
                <w:noProof/>
              </w:rPr>
              <w:t>Article 24 – Responsabilité des membres du bureau</w:t>
            </w:r>
            <w:r>
              <w:rPr>
                <w:noProof/>
                <w:webHidden/>
              </w:rPr>
              <w:tab/>
            </w:r>
            <w:r>
              <w:rPr>
                <w:noProof/>
                <w:webHidden/>
              </w:rPr>
              <w:fldChar w:fldCharType="begin"/>
            </w:r>
            <w:r>
              <w:rPr>
                <w:noProof/>
                <w:webHidden/>
              </w:rPr>
              <w:instrText xml:space="preserve"> PAGEREF _Toc186184588 \h </w:instrText>
            </w:r>
            <w:r>
              <w:rPr>
                <w:noProof/>
                <w:webHidden/>
              </w:rPr>
            </w:r>
            <w:r>
              <w:rPr>
                <w:noProof/>
                <w:webHidden/>
              </w:rPr>
              <w:fldChar w:fldCharType="separate"/>
            </w:r>
            <w:r w:rsidR="00BA54F3">
              <w:rPr>
                <w:noProof/>
                <w:webHidden/>
              </w:rPr>
              <w:t>10</w:t>
            </w:r>
            <w:r>
              <w:rPr>
                <w:noProof/>
                <w:webHidden/>
              </w:rPr>
              <w:fldChar w:fldCharType="end"/>
            </w:r>
          </w:hyperlink>
        </w:p>
        <w:p w14:paraId="402E3AE6" w14:textId="05189E6F" w:rsidR="00E37D61" w:rsidRDefault="00E37D61">
          <w:pPr>
            <w:pStyle w:val="TM3"/>
            <w:tabs>
              <w:tab w:val="right" w:leader="dot" w:pos="9062"/>
            </w:tabs>
            <w:rPr>
              <w:rFonts w:asciiTheme="minorHAnsi" w:eastAsiaTheme="minorEastAsia" w:hAnsiTheme="minorHAnsi" w:cstheme="minorBidi"/>
              <w:noProof/>
              <w:kern w:val="2"/>
              <w:sz w:val="22"/>
              <w:szCs w:val="22"/>
              <w14:ligatures w14:val="standardContextual"/>
            </w:rPr>
          </w:pPr>
          <w:hyperlink w:anchor="_Toc186184589" w:history="1">
            <w:r w:rsidRPr="001304BB">
              <w:rPr>
                <w:rStyle w:val="Lienhypertexte"/>
                <w:noProof/>
              </w:rPr>
              <w:t>Article 25 – Mandats politiques et électifs</w:t>
            </w:r>
            <w:r>
              <w:rPr>
                <w:noProof/>
                <w:webHidden/>
              </w:rPr>
              <w:tab/>
            </w:r>
            <w:r>
              <w:rPr>
                <w:noProof/>
                <w:webHidden/>
              </w:rPr>
              <w:fldChar w:fldCharType="begin"/>
            </w:r>
            <w:r>
              <w:rPr>
                <w:noProof/>
                <w:webHidden/>
              </w:rPr>
              <w:instrText xml:space="preserve"> PAGEREF _Toc186184589 \h </w:instrText>
            </w:r>
            <w:r>
              <w:rPr>
                <w:noProof/>
                <w:webHidden/>
              </w:rPr>
            </w:r>
            <w:r>
              <w:rPr>
                <w:noProof/>
                <w:webHidden/>
              </w:rPr>
              <w:fldChar w:fldCharType="separate"/>
            </w:r>
            <w:r w:rsidR="00BA54F3">
              <w:rPr>
                <w:noProof/>
                <w:webHidden/>
              </w:rPr>
              <w:t>10</w:t>
            </w:r>
            <w:r>
              <w:rPr>
                <w:noProof/>
                <w:webHidden/>
              </w:rPr>
              <w:fldChar w:fldCharType="end"/>
            </w:r>
          </w:hyperlink>
        </w:p>
        <w:p w14:paraId="48965096" w14:textId="5F572E8A" w:rsidR="00E37D61" w:rsidRDefault="00E37D61">
          <w:pPr>
            <w:pStyle w:val="TM3"/>
            <w:tabs>
              <w:tab w:val="right" w:leader="dot" w:pos="9062"/>
            </w:tabs>
            <w:rPr>
              <w:rFonts w:asciiTheme="minorHAnsi" w:eastAsiaTheme="minorEastAsia" w:hAnsiTheme="minorHAnsi" w:cstheme="minorBidi"/>
              <w:noProof/>
              <w:kern w:val="2"/>
              <w:sz w:val="22"/>
              <w:szCs w:val="22"/>
              <w14:ligatures w14:val="standardContextual"/>
            </w:rPr>
          </w:pPr>
          <w:hyperlink w:anchor="_Toc186184590" w:history="1">
            <w:r w:rsidRPr="001304BB">
              <w:rPr>
                <w:rStyle w:val="Lienhypertexte"/>
                <w:noProof/>
              </w:rPr>
              <w:t>Article 26 – Responsabilité politique</w:t>
            </w:r>
            <w:r>
              <w:rPr>
                <w:noProof/>
                <w:webHidden/>
              </w:rPr>
              <w:tab/>
            </w:r>
            <w:r>
              <w:rPr>
                <w:noProof/>
                <w:webHidden/>
              </w:rPr>
              <w:fldChar w:fldCharType="begin"/>
            </w:r>
            <w:r>
              <w:rPr>
                <w:noProof/>
                <w:webHidden/>
              </w:rPr>
              <w:instrText xml:space="preserve"> PAGEREF _Toc186184590 \h </w:instrText>
            </w:r>
            <w:r>
              <w:rPr>
                <w:noProof/>
                <w:webHidden/>
              </w:rPr>
            </w:r>
            <w:r>
              <w:rPr>
                <w:noProof/>
                <w:webHidden/>
              </w:rPr>
              <w:fldChar w:fldCharType="separate"/>
            </w:r>
            <w:r w:rsidR="00BA54F3">
              <w:rPr>
                <w:noProof/>
                <w:webHidden/>
              </w:rPr>
              <w:t>10</w:t>
            </w:r>
            <w:r>
              <w:rPr>
                <w:noProof/>
                <w:webHidden/>
              </w:rPr>
              <w:fldChar w:fldCharType="end"/>
            </w:r>
          </w:hyperlink>
        </w:p>
        <w:p w14:paraId="45DCB1E3" w14:textId="47EC7D76" w:rsidR="00E37D61" w:rsidRDefault="00E37D61">
          <w:r>
            <w:rPr>
              <w:b/>
              <w:bCs/>
            </w:rPr>
            <w:fldChar w:fldCharType="end"/>
          </w:r>
        </w:p>
      </w:sdtContent>
    </w:sdt>
    <w:p w14:paraId="315CF3BC" w14:textId="2A3A9797" w:rsidR="002B10CE" w:rsidRPr="002B10CE" w:rsidRDefault="002B10CE" w:rsidP="0089732B">
      <w:pPr>
        <w:pStyle w:val="Titre2"/>
      </w:pPr>
      <w:bookmarkStart w:id="8" w:name="_Toc273449731"/>
      <w:bookmarkStart w:id="9" w:name="_Toc186184374"/>
      <w:bookmarkStart w:id="10" w:name="_Toc186184557"/>
      <w:r w:rsidRPr="002B10CE">
        <w:lastRenderedPageBreak/>
        <w:t>Chapitre 1</w:t>
      </w:r>
      <w:r w:rsidR="00C16DE8">
        <w:t xml:space="preserve"> : </w:t>
      </w:r>
      <w:r w:rsidRPr="002B10CE">
        <w:t>Constitution</w:t>
      </w:r>
      <w:bookmarkEnd w:id="8"/>
      <w:bookmarkEnd w:id="9"/>
      <w:bookmarkEnd w:id="10"/>
    </w:p>
    <w:p w14:paraId="3C5C1F1D" w14:textId="7D94E8BE" w:rsidR="002B10CE" w:rsidRPr="002B10CE" w:rsidRDefault="002B10CE" w:rsidP="0089732B">
      <w:pPr>
        <w:pStyle w:val="Titre3"/>
      </w:pPr>
      <w:bookmarkStart w:id="11" w:name="_Toc273449732"/>
      <w:bookmarkStart w:id="12" w:name="_Toc186184375"/>
      <w:bookmarkStart w:id="13" w:name="_Toc186184558"/>
      <w:r w:rsidRPr="002B10CE">
        <w:t xml:space="preserve">Article 1 </w:t>
      </w:r>
      <w:r w:rsidR="00C16DE8">
        <w:t>-</w:t>
      </w:r>
      <w:r w:rsidRPr="002B10CE">
        <w:t xml:space="preserve"> Le Syndicat</w:t>
      </w:r>
      <w:bookmarkEnd w:id="11"/>
      <w:bookmarkEnd w:id="12"/>
      <w:bookmarkEnd w:id="13"/>
    </w:p>
    <w:p w14:paraId="06317339" w14:textId="2E9F1420" w:rsidR="002B10CE" w:rsidRPr="002B10CE" w:rsidRDefault="005B67FD" w:rsidP="0089732B">
      <w:pPr>
        <w:tabs>
          <w:tab w:val="left" w:pos="284"/>
        </w:tabs>
        <w:contextualSpacing/>
        <w:jc w:val="both"/>
      </w:pPr>
      <w:r>
        <w:tab/>
      </w:r>
      <w:r w:rsidR="002B10CE" w:rsidRPr="002B10CE">
        <w:t xml:space="preserve">Le syndicat est la structure politique de base de l'organisation. Il jouit de la personnalité morale et exerce les prérogatives qui lui sont reconnues par la loi. Il peut, à ce titre, faire tous les actes de commerce et disposer de comptes bancaires à son nom. Il est </w:t>
      </w:r>
      <w:proofErr w:type="gramStart"/>
      <w:r w:rsidR="002B10CE" w:rsidRPr="002B10CE">
        <w:t>seul habilité</w:t>
      </w:r>
      <w:proofErr w:type="gramEnd"/>
      <w:r w:rsidR="002B10CE" w:rsidRPr="002B10CE">
        <w:t xml:space="preserve"> à délivrer les attestations de cotisations syndicales. Il désigne les délégués syndicaux et secrétaires de section dans les établissements ou entreprises relevant de ses champs géographique et professionnel de compétence. Il mandate ses représentants dans les structures CFDT, auprès des pouvoirs publics, des organismes paritaires et dans tout organisme extérieur relevant de sa compétence.</w:t>
      </w:r>
    </w:p>
    <w:p w14:paraId="321E0748" w14:textId="77777777" w:rsidR="002B10CE" w:rsidRPr="002B10CE" w:rsidRDefault="002B10CE" w:rsidP="0089732B">
      <w:pPr>
        <w:contextualSpacing/>
        <w:jc w:val="both"/>
      </w:pPr>
    </w:p>
    <w:p w14:paraId="450A2A20" w14:textId="27D3C952" w:rsidR="002B10CE" w:rsidRPr="002B10CE" w:rsidRDefault="005B67FD" w:rsidP="0089732B">
      <w:pPr>
        <w:tabs>
          <w:tab w:val="left" w:pos="284"/>
        </w:tabs>
        <w:contextualSpacing/>
        <w:jc w:val="both"/>
      </w:pPr>
      <w:r>
        <w:tab/>
      </w:r>
      <w:r w:rsidR="002B10CE" w:rsidRPr="002B10CE">
        <w:t>Le syndicat est tenu d'organiser sa communication interne. Afin de recevoir une information régulière sur les orientations et les activités de la Fédération. Le syndicat a obligation d'appliquer le plan fédéral de communication.</w:t>
      </w:r>
    </w:p>
    <w:p w14:paraId="31FEE6B7" w14:textId="77777777" w:rsidR="002B10CE" w:rsidRPr="002B10CE" w:rsidRDefault="002B10CE" w:rsidP="0089732B">
      <w:pPr>
        <w:contextualSpacing/>
        <w:jc w:val="both"/>
      </w:pPr>
    </w:p>
    <w:p w14:paraId="1AE5D333" w14:textId="77777777" w:rsidR="002B10CE" w:rsidRPr="002B10CE" w:rsidRDefault="002B10CE" w:rsidP="0089732B">
      <w:pPr>
        <w:ind w:firstLine="284"/>
        <w:contextualSpacing/>
        <w:jc w:val="both"/>
      </w:pPr>
      <w:r w:rsidRPr="002B10CE">
        <w:t>En cas d’aide fédérale, dans le cadre de demandes de dossier Développement-organisation-formation-trésorerie (DOFT), l’organe décisionnel du syndicat est responsable de l’application des clauses du contrat : respect des objectifs, plan financier, suivi et évaluation. L’évaluation du projet est faite en lien avec le Secrétaire National en charge du suivi de la structure.</w:t>
      </w:r>
    </w:p>
    <w:p w14:paraId="7DE40166" w14:textId="77777777" w:rsidR="002B10CE" w:rsidRPr="002B10CE" w:rsidRDefault="002B10CE" w:rsidP="0089732B">
      <w:pPr>
        <w:contextualSpacing/>
      </w:pPr>
    </w:p>
    <w:p w14:paraId="2F1696E6" w14:textId="77777777" w:rsidR="002B10CE" w:rsidRPr="002B10CE" w:rsidRDefault="002B10CE" w:rsidP="0089732B">
      <w:pPr>
        <w:ind w:firstLine="284"/>
        <w:contextualSpacing/>
        <w:jc w:val="both"/>
      </w:pPr>
      <w:r w:rsidRPr="002B10CE">
        <w:t xml:space="preserve">Le syndicat doit impérativement adresser à </w:t>
      </w:r>
      <w:smartTag w:uri="urn:schemas-microsoft-com:office:smarttags" w:element="PersonName">
        <w:smartTagPr>
          <w:attr w:name="ProductID" w:val="la F￩d￩ration"/>
        </w:smartTagPr>
        <w:r w:rsidRPr="002B10CE">
          <w:t>la Fédération</w:t>
        </w:r>
      </w:smartTag>
      <w:r w:rsidRPr="002B10CE">
        <w:t>, à la Confédération et à son URI, ses statuts, son règlement intérieur et la composition de ses instances statutaires lors de chaque modification.</w:t>
      </w:r>
    </w:p>
    <w:p w14:paraId="10A7BE50" w14:textId="77777777" w:rsidR="002B10CE" w:rsidRPr="002B10CE" w:rsidRDefault="002B10CE" w:rsidP="0089732B">
      <w:pPr>
        <w:contextualSpacing/>
      </w:pPr>
    </w:p>
    <w:p w14:paraId="0E3CC4DA" w14:textId="77777777" w:rsidR="002B10CE" w:rsidRPr="002B10CE" w:rsidRDefault="002B10CE" w:rsidP="0089732B">
      <w:pPr>
        <w:ind w:firstLine="284"/>
        <w:contextualSpacing/>
        <w:jc w:val="both"/>
      </w:pPr>
      <w:r w:rsidRPr="002B10CE">
        <w:t xml:space="preserve">Avant toute modification statutaire, le syndicat doit faire étudier son projet par le Pôle organisation de </w:t>
      </w:r>
      <w:smartTag w:uri="urn:schemas-microsoft-com:office:smarttags" w:element="PersonName">
        <w:smartTagPr>
          <w:attr w:name="ProductID" w:val="la F￩d￩ration"/>
        </w:smartTagPr>
        <w:r w:rsidRPr="002B10CE">
          <w:t>la Fédération</w:t>
        </w:r>
      </w:smartTag>
      <w:r w:rsidRPr="002B10CE">
        <w:t xml:space="preserve"> qui en vérifiera la conformité en lien avec les statuts fédéraux et confédéraux.</w:t>
      </w:r>
    </w:p>
    <w:p w14:paraId="4C58A51A" w14:textId="77777777" w:rsidR="002B10CE" w:rsidRPr="002B10CE" w:rsidRDefault="002B10CE" w:rsidP="0089732B">
      <w:pPr>
        <w:contextualSpacing/>
      </w:pPr>
    </w:p>
    <w:p w14:paraId="7FC2C257" w14:textId="77777777" w:rsidR="002B10CE" w:rsidRPr="002B10CE" w:rsidRDefault="002B10CE" w:rsidP="0089732B">
      <w:pPr>
        <w:pStyle w:val="Titre3"/>
      </w:pPr>
      <w:bookmarkStart w:id="14" w:name="_Toc273449733"/>
      <w:bookmarkStart w:id="15" w:name="_Toc186184376"/>
      <w:bookmarkStart w:id="16" w:name="_Toc186184559"/>
      <w:r w:rsidRPr="002B10CE">
        <w:t>Article 2 – Les missions du syndicat</w:t>
      </w:r>
      <w:bookmarkEnd w:id="14"/>
      <w:bookmarkEnd w:id="15"/>
      <w:bookmarkEnd w:id="16"/>
    </w:p>
    <w:p w14:paraId="25978AEB" w14:textId="77777777" w:rsidR="002B10CE" w:rsidRPr="002B10CE" w:rsidRDefault="002B10CE" w:rsidP="0089732B">
      <w:pPr>
        <w:contextualSpacing/>
        <w:jc w:val="both"/>
      </w:pPr>
      <w:r w:rsidRPr="002B10CE">
        <w:t>Le syndicat a pour missions :</w:t>
      </w:r>
    </w:p>
    <w:p w14:paraId="41B915D7" w14:textId="541340D9" w:rsidR="002B10CE" w:rsidRPr="002B10CE" w:rsidRDefault="0089732B" w:rsidP="006B3067">
      <w:pPr>
        <w:pStyle w:val="Paragraphedeliste"/>
        <w:numPr>
          <w:ilvl w:val="0"/>
          <w:numId w:val="11"/>
        </w:numPr>
        <w:spacing w:before="60"/>
        <w:ind w:left="851" w:hanging="425"/>
        <w:jc w:val="both"/>
      </w:pPr>
      <w:r>
        <w:t>D</w:t>
      </w:r>
      <w:r w:rsidR="002B10CE" w:rsidRPr="002B10CE">
        <w:t>e développer la CFDT ;</w:t>
      </w:r>
    </w:p>
    <w:p w14:paraId="7487A2FB" w14:textId="169ACB2D" w:rsidR="002B10CE" w:rsidRPr="002B10CE" w:rsidRDefault="002B10CE" w:rsidP="006B3067">
      <w:pPr>
        <w:pStyle w:val="Paragraphedeliste"/>
        <w:numPr>
          <w:ilvl w:val="0"/>
          <w:numId w:val="11"/>
        </w:numPr>
        <w:ind w:left="851" w:hanging="425"/>
        <w:jc w:val="both"/>
      </w:pPr>
      <w:r w:rsidRPr="002B10CE">
        <w:t>D’élaborer et de mettre en œuvre son projet revendicatif fondé sur : les enjeux locaux les politiques et les stratégies fédérales et confédérales </w:t>
      </w:r>
    </w:p>
    <w:p w14:paraId="12847B23" w14:textId="743E56F4" w:rsidR="002B10CE" w:rsidRPr="002B10CE" w:rsidRDefault="0089732B" w:rsidP="006B3067">
      <w:pPr>
        <w:pStyle w:val="Paragraphedeliste"/>
        <w:numPr>
          <w:ilvl w:val="0"/>
          <w:numId w:val="11"/>
        </w:numPr>
        <w:spacing w:before="60"/>
        <w:ind w:left="851" w:hanging="425"/>
        <w:jc w:val="both"/>
      </w:pPr>
      <w:r>
        <w:t>D</w:t>
      </w:r>
      <w:r w:rsidR="002B10CE" w:rsidRPr="002B10CE">
        <w:t>e planifier, d’ordonner et de synchroniser les opérations des divisions </w:t>
      </w:r>
    </w:p>
    <w:p w14:paraId="7F749C3E" w14:textId="58A672E2" w:rsidR="002B10CE" w:rsidRPr="002B10CE" w:rsidRDefault="0089732B" w:rsidP="006B3067">
      <w:pPr>
        <w:pStyle w:val="Paragraphedeliste"/>
        <w:numPr>
          <w:ilvl w:val="0"/>
          <w:numId w:val="11"/>
        </w:numPr>
        <w:spacing w:before="60"/>
        <w:ind w:left="851" w:hanging="425"/>
        <w:jc w:val="both"/>
      </w:pPr>
      <w:r>
        <w:t>D</w:t>
      </w:r>
      <w:r w:rsidR="002B10CE" w:rsidRPr="002B10CE">
        <w:t xml:space="preserve">’arbitrer les conflits d'intérêts entre sections syndicales ou catégories professionnelles </w:t>
      </w:r>
    </w:p>
    <w:p w14:paraId="379AEF02" w14:textId="4B712CA1" w:rsidR="002B10CE" w:rsidRPr="002B10CE" w:rsidRDefault="0089732B" w:rsidP="006B3067">
      <w:pPr>
        <w:pStyle w:val="Paragraphedeliste"/>
        <w:numPr>
          <w:ilvl w:val="0"/>
          <w:numId w:val="11"/>
        </w:numPr>
        <w:spacing w:before="60"/>
        <w:ind w:left="851" w:hanging="425"/>
        <w:jc w:val="both"/>
      </w:pPr>
      <w:r>
        <w:t>D</w:t>
      </w:r>
      <w:r w:rsidR="002B10CE" w:rsidRPr="002B10CE">
        <w:t xml:space="preserve">e représenter ses adhérents et d'intervenir auprès de tous les interlocuteurs de son champ de compétence </w:t>
      </w:r>
    </w:p>
    <w:p w14:paraId="4DCFFC90" w14:textId="4FC9E791" w:rsidR="002B10CE" w:rsidRPr="002B10CE" w:rsidRDefault="0089732B" w:rsidP="006B3067">
      <w:pPr>
        <w:pStyle w:val="Paragraphedeliste"/>
        <w:numPr>
          <w:ilvl w:val="0"/>
          <w:numId w:val="11"/>
        </w:numPr>
        <w:spacing w:before="60"/>
        <w:ind w:left="851" w:hanging="425"/>
        <w:jc w:val="both"/>
      </w:pPr>
      <w:r>
        <w:t>D</w:t>
      </w:r>
      <w:r w:rsidR="002B10CE" w:rsidRPr="002B10CE">
        <w:t xml:space="preserve">'organiser l'information et la formation syndicales des adhérents </w:t>
      </w:r>
    </w:p>
    <w:p w14:paraId="3F18FC2D" w14:textId="0FC57FAB" w:rsidR="002B10CE" w:rsidRPr="002B10CE" w:rsidRDefault="0089732B" w:rsidP="006B3067">
      <w:pPr>
        <w:pStyle w:val="Paragraphedeliste"/>
        <w:numPr>
          <w:ilvl w:val="0"/>
          <w:numId w:val="11"/>
        </w:numPr>
        <w:spacing w:before="60"/>
        <w:ind w:left="851" w:hanging="425"/>
        <w:jc w:val="both"/>
      </w:pPr>
      <w:r>
        <w:t>D</w:t>
      </w:r>
      <w:r w:rsidR="002B10CE" w:rsidRPr="002B10CE">
        <w:t>e gérer et développer ses ressources, tant logistiques que militantes </w:t>
      </w:r>
    </w:p>
    <w:p w14:paraId="3C8F1859" w14:textId="26BF7C5E" w:rsidR="002B10CE" w:rsidRPr="002B10CE" w:rsidRDefault="0089732B" w:rsidP="006B3067">
      <w:pPr>
        <w:pStyle w:val="Paragraphedeliste"/>
        <w:numPr>
          <w:ilvl w:val="0"/>
          <w:numId w:val="11"/>
        </w:numPr>
        <w:spacing w:before="60"/>
        <w:ind w:left="851" w:hanging="425"/>
        <w:jc w:val="both"/>
      </w:pPr>
      <w:r>
        <w:t>D</w:t>
      </w:r>
      <w:r w:rsidR="002B10CE" w:rsidRPr="002B10CE">
        <w:t xml:space="preserve">’anticiper le départ de militants pour pourvoir à leur remplacement, et de favoriser l’accession de </w:t>
      </w:r>
      <w:proofErr w:type="spellStart"/>
      <w:r w:rsidR="002B10CE" w:rsidRPr="002B10CE">
        <w:t>militant.</w:t>
      </w:r>
      <w:proofErr w:type="gramStart"/>
      <w:r w:rsidR="002B10CE" w:rsidRPr="002B10CE">
        <w:t>e.s</w:t>
      </w:r>
      <w:proofErr w:type="spellEnd"/>
      <w:proofErr w:type="gramEnd"/>
      <w:r w:rsidR="002B10CE" w:rsidRPr="002B10CE">
        <w:t xml:space="preserve">, notamment de jeunes, à la prise de responsabilité </w:t>
      </w:r>
    </w:p>
    <w:p w14:paraId="58A5EB8B" w14:textId="1B12F34C" w:rsidR="002B10CE" w:rsidRPr="002B10CE" w:rsidRDefault="0089732B" w:rsidP="006B3067">
      <w:pPr>
        <w:pStyle w:val="Paragraphedeliste"/>
        <w:numPr>
          <w:ilvl w:val="0"/>
          <w:numId w:val="11"/>
        </w:numPr>
        <w:spacing w:before="60"/>
        <w:ind w:left="851" w:hanging="425"/>
        <w:jc w:val="both"/>
      </w:pPr>
      <w:r>
        <w:t>D</w:t>
      </w:r>
      <w:r w:rsidR="002B10CE" w:rsidRPr="002B10CE">
        <w:t>e désigner les délégués syndicaux et secrétaires de section</w:t>
      </w:r>
    </w:p>
    <w:p w14:paraId="704A0BD5" w14:textId="3D8B18BB" w:rsidR="002B10CE" w:rsidRPr="002B10CE" w:rsidRDefault="0089732B" w:rsidP="006B3067">
      <w:pPr>
        <w:pStyle w:val="Paragraphedeliste"/>
        <w:numPr>
          <w:ilvl w:val="0"/>
          <w:numId w:val="11"/>
        </w:numPr>
        <w:spacing w:before="60"/>
        <w:ind w:left="851" w:hanging="425"/>
        <w:jc w:val="both"/>
      </w:pPr>
      <w:r>
        <w:t>D</w:t>
      </w:r>
      <w:r w:rsidR="002B10CE" w:rsidRPr="002B10CE">
        <w:t>’initier l’ouverture d’un dossier CNAS dans le cadre d’une défense individuelle ou collective</w:t>
      </w:r>
    </w:p>
    <w:p w14:paraId="2F7B3DBC" w14:textId="77777777" w:rsidR="002B10CE" w:rsidRPr="002B10CE" w:rsidRDefault="002B10CE" w:rsidP="0089732B">
      <w:pPr>
        <w:contextualSpacing/>
        <w:jc w:val="both"/>
      </w:pPr>
      <w:r w:rsidRPr="002B10CE">
        <w:t xml:space="preserve">Seul le syndicat a la capacité d’ester en justice au nom de la CFDT. </w:t>
      </w:r>
    </w:p>
    <w:p w14:paraId="55E2CC4F" w14:textId="77777777" w:rsidR="002B10CE" w:rsidRPr="002B10CE" w:rsidRDefault="002B10CE" w:rsidP="00C5556D">
      <w:pPr>
        <w:pStyle w:val="Titre3"/>
      </w:pPr>
      <w:bookmarkStart w:id="17" w:name="_Toc273449734"/>
      <w:bookmarkStart w:id="18" w:name="_Toc186184377"/>
      <w:bookmarkStart w:id="19" w:name="_Toc186184560"/>
      <w:r w:rsidRPr="002B10CE">
        <w:lastRenderedPageBreak/>
        <w:t>Article 3 – Les sections syndicales</w:t>
      </w:r>
      <w:bookmarkEnd w:id="17"/>
      <w:bookmarkEnd w:id="18"/>
      <w:bookmarkEnd w:id="19"/>
    </w:p>
    <w:p w14:paraId="2F2BD8C2" w14:textId="4DE2C818" w:rsidR="002B10CE" w:rsidRPr="002B10CE" w:rsidRDefault="00913D50" w:rsidP="00E70B1C">
      <w:pPr>
        <w:pStyle w:val="Titre4"/>
      </w:pPr>
      <w:bookmarkStart w:id="20" w:name="_Toc186184561"/>
      <w:r w:rsidRPr="00913D50">
        <w:t>Attributions</w:t>
      </w:r>
      <w:bookmarkEnd w:id="20"/>
    </w:p>
    <w:p w14:paraId="355A3C22" w14:textId="77777777" w:rsidR="00913D50" w:rsidRPr="002B10CE" w:rsidRDefault="00913D50" w:rsidP="0089732B">
      <w:pPr>
        <w:ind w:firstLine="284"/>
        <w:contextualSpacing/>
        <w:jc w:val="both"/>
      </w:pPr>
      <w:r w:rsidRPr="002B10CE">
        <w:t>En application des dispositions réglementaires, la section syndicale ne jouit pas de la personnalité morale. Il lui est donc impossible :</w:t>
      </w:r>
    </w:p>
    <w:p w14:paraId="61C1A7DC" w14:textId="37352590" w:rsidR="00913D50" w:rsidRPr="002B10CE" w:rsidRDefault="001F0BF4" w:rsidP="006B3067">
      <w:pPr>
        <w:pStyle w:val="Paragraphedeliste"/>
        <w:numPr>
          <w:ilvl w:val="0"/>
          <w:numId w:val="12"/>
        </w:numPr>
        <w:spacing w:before="60"/>
        <w:ind w:left="851" w:hanging="425"/>
        <w:jc w:val="both"/>
      </w:pPr>
      <w:r>
        <w:t>D</w:t>
      </w:r>
      <w:r w:rsidR="00913D50" w:rsidRPr="002B10CE">
        <w:t>'ester en justice,</w:t>
      </w:r>
    </w:p>
    <w:p w14:paraId="5D519603" w14:textId="40616A75" w:rsidR="00913D50" w:rsidRPr="002B10CE" w:rsidRDefault="001F0BF4" w:rsidP="006B3067">
      <w:pPr>
        <w:pStyle w:val="Paragraphedeliste"/>
        <w:numPr>
          <w:ilvl w:val="0"/>
          <w:numId w:val="12"/>
        </w:numPr>
        <w:spacing w:before="60"/>
        <w:ind w:left="851" w:hanging="425"/>
        <w:jc w:val="both"/>
      </w:pPr>
      <w:r>
        <w:t>D</w:t>
      </w:r>
      <w:r w:rsidR="00913D50" w:rsidRPr="002B10CE">
        <w:t>e réaliser des transactions marchandes.</w:t>
      </w:r>
    </w:p>
    <w:p w14:paraId="1DF4CAEE" w14:textId="030F50EF" w:rsidR="00913D50" w:rsidRPr="002B10CE" w:rsidRDefault="001F0BF4" w:rsidP="006B3067">
      <w:pPr>
        <w:pStyle w:val="Paragraphedeliste"/>
        <w:numPr>
          <w:ilvl w:val="0"/>
          <w:numId w:val="12"/>
        </w:numPr>
        <w:spacing w:before="60"/>
        <w:ind w:left="851" w:hanging="425"/>
        <w:jc w:val="both"/>
      </w:pPr>
      <w:r>
        <w:t>D</w:t>
      </w:r>
      <w:r w:rsidR="00913D50" w:rsidRPr="002B10CE">
        <w:t xml:space="preserve">e nommer des militants et attribuer du temps syndical au sein de la structure sans l’aval du syndicat départemental. </w:t>
      </w:r>
    </w:p>
    <w:p w14:paraId="402746DE" w14:textId="77777777" w:rsidR="002B10CE" w:rsidRPr="002B10CE" w:rsidRDefault="002B10CE" w:rsidP="0089732B">
      <w:pPr>
        <w:ind w:left="360"/>
        <w:contextualSpacing/>
        <w:jc w:val="both"/>
        <w:rPr>
          <w:b/>
          <w:bCs/>
        </w:rPr>
      </w:pPr>
    </w:p>
    <w:p w14:paraId="3DD69BEC" w14:textId="77777777" w:rsidR="002B10CE" w:rsidRPr="002B10CE" w:rsidRDefault="002B10CE" w:rsidP="0089732B">
      <w:pPr>
        <w:contextualSpacing/>
        <w:jc w:val="both"/>
      </w:pPr>
      <w:r w:rsidRPr="002B10CE">
        <w:t xml:space="preserve">Le syndicat organise ses adhérents en section syndicale qui regroupe tous les adhérents d'un même établissement et/ou entreprise </w:t>
      </w:r>
      <w:r w:rsidRPr="002B10CE">
        <w:rPr>
          <w:strike/>
        </w:rPr>
        <w:t>et/ou site</w:t>
      </w:r>
      <w:r w:rsidRPr="002B10CE">
        <w:t>. Il est tenu de diffuser l'information auprès des sections syndicales.</w:t>
      </w:r>
    </w:p>
    <w:p w14:paraId="6D288E70" w14:textId="77777777" w:rsidR="002B10CE" w:rsidRPr="002B10CE" w:rsidRDefault="002B10CE" w:rsidP="0089732B">
      <w:pPr>
        <w:contextualSpacing/>
        <w:jc w:val="both"/>
      </w:pPr>
    </w:p>
    <w:p w14:paraId="47ED597F" w14:textId="77777777" w:rsidR="002B10CE" w:rsidRDefault="002B10CE" w:rsidP="002D167A">
      <w:pPr>
        <w:ind w:firstLine="284"/>
        <w:contextualSpacing/>
        <w:jc w:val="both"/>
      </w:pPr>
      <w:r w:rsidRPr="002B10CE">
        <w:t>Une section syndicale d’entreprise doit comporter au minimum 2 adhérents (code du travail), dont un secrétaire de section ou un délégué syndical ou un Responsable de Section syndicale. En dessous de ce seuil, les adhérents sont considérés comme isolés. Le responsable de la section constitue une équipe de militants chargée du bon fonctionnement du collectif CFDT, en accord avec le syndicat.</w:t>
      </w:r>
    </w:p>
    <w:p w14:paraId="226B97BE" w14:textId="77777777" w:rsidR="00913D50" w:rsidRDefault="00913D50" w:rsidP="0089732B">
      <w:pPr>
        <w:contextualSpacing/>
        <w:jc w:val="both"/>
      </w:pPr>
    </w:p>
    <w:p w14:paraId="3793BD01" w14:textId="50FA67C1" w:rsidR="00913D50" w:rsidRPr="002B10CE" w:rsidRDefault="00913D50" w:rsidP="00E70B1C">
      <w:pPr>
        <w:pStyle w:val="Titre4"/>
      </w:pPr>
      <w:bookmarkStart w:id="21" w:name="_Toc186184562"/>
      <w:r>
        <w:t>Fonctionnement</w:t>
      </w:r>
      <w:bookmarkEnd w:id="21"/>
    </w:p>
    <w:p w14:paraId="778F2BE2" w14:textId="77777777" w:rsidR="002B10CE" w:rsidRPr="002B10CE" w:rsidRDefault="002B10CE" w:rsidP="002D167A">
      <w:pPr>
        <w:ind w:firstLine="284"/>
        <w:contextualSpacing/>
        <w:jc w:val="both"/>
      </w:pPr>
      <w:r w:rsidRPr="002B10CE">
        <w:t>Le délégué syndical et le secrétaire de section sont nommés par l’organe décisionnel du syndicat.</w:t>
      </w:r>
    </w:p>
    <w:p w14:paraId="4A9379A2" w14:textId="77777777" w:rsidR="002B10CE" w:rsidRPr="002B10CE" w:rsidRDefault="002B10CE" w:rsidP="0089732B">
      <w:pPr>
        <w:contextualSpacing/>
        <w:jc w:val="both"/>
      </w:pPr>
    </w:p>
    <w:p w14:paraId="16AE117F" w14:textId="77777777" w:rsidR="002B10CE" w:rsidRPr="002B10CE" w:rsidRDefault="002B10CE" w:rsidP="0089732B">
      <w:pPr>
        <w:contextualSpacing/>
        <w:jc w:val="both"/>
      </w:pPr>
      <w:r w:rsidRPr="002B10CE">
        <w:t xml:space="preserve">La section syndicale met en œuvre la politique CFDT. </w:t>
      </w:r>
    </w:p>
    <w:p w14:paraId="2EE20037" w14:textId="77777777" w:rsidR="002B10CE" w:rsidRPr="002B10CE" w:rsidRDefault="002B10CE" w:rsidP="0089732B">
      <w:pPr>
        <w:contextualSpacing/>
        <w:jc w:val="both"/>
      </w:pPr>
    </w:p>
    <w:p w14:paraId="2F2F17F8" w14:textId="77777777" w:rsidR="002B10CE" w:rsidRPr="002B10CE" w:rsidRDefault="002B10CE" w:rsidP="0089732B">
      <w:pPr>
        <w:contextualSpacing/>
        <w:jc w:val="both"/>
      </w:pPr>
      <w:r w:rsidRPr="002B10CE">
        <w:t>Pour cela :</w:t>
      </w:r>
    </w:p>
    <w:p w14:paraId="3CB764B4" w14:textId="77777777" w:rsidR="002B10CE" w:rsidRPr="002B10CE" w:rsidRDefault="002B10CE" w:rsidP="006B3067">
      <w:pPr>
        <w:pStyle w:val="Paragraphedeliste"/>
        <w:numPr>
          <w:ilvl w:val="0"/>
          <w:numId w:val="13"/>
        </w:numPr>
        <w:ind w:left="851" w:hanging="425"/>
        <w:jc w:val="both"/>
      </w:pPr>
      <w:r w:rsidRPr="002B10CE">
        <w:t>Elle élabore son projet de section et un plan de travail</w:t>
      </w:r>
    </w:p>
    <w:p w14:paraId="629F1E89" w14:textId="77777777" w:rsidR="002B10CE" w:rsidRPr="002B10CE" w:rsidRDefault="002B10CE" w:rsidP="006B3067">
      <w:pPr>
        <w:pStyle w:val="Paragraphedeliste"/>
        <w:numPr>
          <w:ilvl w:val="0"/>
          <w:numId w:val="13"/>
        </w:numPr>
        <w:ind w:left="851" w:hanging="425"/>
        <w:jc w:val="both"/>
      </w:pPr>
      <w:r w:rsidRPr="002B10CE">
        <w:t>Elle désigne un développeur de section</w:t>
      </w:r>
    </w:p>
    <w:p w14:paraId="0D63631C" w14:textId="77777777" w:rsidR="002B10CE" w:rsidRPr="002B10CE" w:rsidRDefault="002B10CE" w:rsidP="006B3067">
      <w:pPr>
        <w:pStyle w:val="Paragraphedeliste"/>
        <w:numPr>
          <w:ilvl w:val="0"/>
          <w:numId w:val="13"/>
        </w:numPr>
        <w:ind w:left="851" w:hanging="425"/>
        <w:jc w:val="both"/>
      </w:pPr>
      <w:r w:rsidRPr="002B10CE">
        <w:t>Elle élabore son projet de développement</w:t>
      </w:r>
    </w:p>
    <w:p w14:paraId="38DDEDE2" w14:textId="77777777" w:rsidR="002B10CE" w:rsidRPr="002B10CE" w:rsidRDefault="002B10CE" w:rsidP="006B3067">
      <w:pPr>
        <w:pStyle w:val="Paragraphedeliste"/>
        <w:numPr>
          <w:ilvl w:val="0"/>
          <w:numId w:val="13"/>
        </w:numPr>
        <w:ind w:left="851" w:hanging="425"/>
        <w:jc w:val="both"/>
      </w:pPr>
      <w:r w:rsidRPr="002B10CE">
        <w:t>Elle négocie par l’intermédiaire de son responsable les accords de sa compétence qui ne peuvent être signés qu’après consultation des adhérents et accord de l’organe décisionnel du syndicat.</w:t>
      </w:r>
    </w:p>
    <w:p w14:paraId="34FBC03C" w14:textId="77777777" w:rsidR="002B10CE" w:rsidRPr="002B10CE" w:rsidRDefault="002B10CE" w:rsidP="006B3067">
      <w:pPr>
        <w:pStyle w:val="Paragraphedeliste"/>
        <w:numPr>
          <w:ilvl w:val="0"/>
          <w:numId w:val="13"/>
        </w:numPr>
        <w:ind w:left="851" w:hanging="425"/>
        <w:jc w:val="both"/>
      </w:pPr>
      <w:r w:rsidRPr="002B10CE">
        <w:t xml:space="preserve">Elle transmet au syndicat les dates d’élections professionnelles, propose les noms des candidats et communique les résultats (copie du </w:t>
      </w:r>
      <w:proofErr w:type="spellStart"/>
      <w:r w:rsidRPr="002B10CE">
        <w:t>cerfa</w:t>
      </w:r>
      <w:proofErr w:type="spellEnd"/>
      <w:r w:rsidRPr="002B10CE">
        <w:t xml:space="preserve"> des élections DP CE).</w:t>
      </w:r>
    </w:p>
    <w:p w14:paraId="390A7C10" w14:textId="77777777" w:rsidR="002B10CE" w:rsidRPr="002B10CE" w:rsidRDefault="002B10CE" w:rsidP="006B3067">
      <w:pPr>
        <w:pStyle w:val="Paragraphedeliste"/>
        <w:numPr>
          <w:ilvl w:val="0"/>
          <w:numId w:val="13"/>
        </w:numPr>
        <w:ind w:left="851" w:hanging="425"/>
        <w:jc w:val="both"/>
      </w:pPr>
      <w:r w:rsidRPr="002B10CE">
        <w:t>Elle informe prioritairement ses adhérents, puis les salariés, des actions locales et/ou nationales de la CFDT.</w:t>
      </w:r>
    </w:p>
    <w:p w14:paraId="6246497A" w14:textId="77777777" w:rsidR="002B10CE" w:rsidRPr="002B10CE" w:rsidRDefault="002B10CE" w:rsidP="006B3067">
      <w:pPr>
        <w:pStyle w:val="Paragraphedeliste"/>
        <w:numPr>
          <w:ilvl w:val="0"/>
          <w:numId w:val="13"/>
        </w:numPr>
        <w:ind w:left="851" w:hanging="425"/>
        <w:jc w:val="both"/>
      </w:pPr>
      <w:r w:rsidRPr="002B10CE">
        <w:t>Elle participe activement à la vie du Syndicat : congrès, commissions de branches, organe décisionnel du syndicat et commission exécutive.</w:t>
      </w:r>
    </w:p>
    <w:p w14:paraId="3D7DBB17" w14:textId="77777777" w:rsidR="002B10CE" w:rsidRPr="002B10CE" w:rsidRDefault="002B10CE" w:rsidP="006B3067">
      <w:pPr>
        <w:pStyle w:val="Paragraphedeliste"/>
        <w:numPr>
          <w:ilvl w:val="0"/>
          <w:numId w:val="13"/>
        </w:numPr>
        <w:ind w:left="851" w:hanging="425"/>
        <w:jc w:val="both"/>
      </w:pPr>
      <w:r w:rsidRPr="002B10CE">
        <w:t>Elle désigne et contrôle en accord avec le syndicat, les mandatés et les élus dans les instances représentatives du personnel.</w:t>
      </w:r>
    </w:p>
    <w:p w14:paraId="1B7F3F2B" w14:textId="77777777" w:rsidR="002B10CE" w:rsidRPr="002B10CE" w:rsidRDefault="002B10CE" w:rsidP="006B3067">
      <w:pPr>
        <w:pStyle w:val="Paragraphedeliste"/>
        <w:numPr>
          <w:ilvl w:val="0"/>
          <w:numId w:val="13"/>
        </w:numPr>
        <w:ind w:left="851" w:hanging="425"/>
        <w:jc w:val="both"/>
      </w:pPr>
      <w:r w:rsidRPr="002B10CE">
        <w:t>Elle est force de proposition en matière de formation syndicale à tout niveau : adhérents, militants, élus.</w:t>
      </w:r>
    </w:p>
    <w:p w14:paraId="7BA717FA" w14:textId="77777777" w:rsidR="002B10CE" w:rsidRPr="002B10CE" w:rsidRDefault="002B10CE" w:rsidP="0089732B">
      <w:pPr>
        <w:ind w:left="720"/>
        <w:contextualSpacing/>
        <w:jc w:val="both"/>
      </w:pPr>
    </w:p>
    <w:p w14:paraId="03A6EDFD" w14:textId="77777777" w:rsidR="00E37FBF" w:rsidRDefault="00E37FBF" w:rsidP="0089732B">
      <w:pPr>
        <w:contextualSpacing/>
        <w:jc w:val="both"/>
      </w:pPr>
    </w:p>
    <w:p w14:paraId="6CCA71A9" w14:textId="77777777" w:rsidR="00E37FBF" w:rsidRDefault="00E37FBF" w:rsidP="0089732B">
      <w:pPr>
        <w:contextualSpacing/>
        <w:jc w:val="both"/>
      </w:pPr>
    </w:p>
    <w:p w14:paraId="544FDD56" w14:textId="3604AF6B" w:rsidR="002B10CE" w:rsidRPr="002B10CE" w:rsidRDefault="002B10CE" w:rsidP="0089732B">
      <w:pPr>
        <w:contextualSpacing/>
        <w:jc w:val="both"/>
      </w:pPr>
      <w:r w:rsidRPr="002B10CE">
        <w:lastRenderedPageBreak/>
        <w:t>La section syndicale doit tendre à réunir au moins une assemblée générale d’adhérents annuellement.</w:t>
      </w:r>
    </w:p>
    <w:p w14:paraId="16EB0E7A" w14:textId="77777777" w:rsidR="002B10CE" w:rsidRPr="002B10CE" w:rsidRDefault="002B10CE" w:rsidP="0089732B">
      <w:pPr>
        <w:contextualSpacing/>
        <w:jc w:val="both"/>
      </w:pPr>
      <w:r w:rsidRPr="002B10CE">
        <w:rPr>
          <w:highlight w:val="yellow"/>
        </w:rPr>
        <w:t>Dans la mesure du possible,</w:t>
      </w:r>
      <w:r w:rsidRPr="002B10CE">
        <w:t xml:space="preserve"> elle communique son plan de travail annuel au syndicat départemental.</w:t>
      </w:r>
    </w:p>
    <w:p w14:paraId="529716D1" w14:textId="77777777" w:rsidR="002B10CE" w:rsidRPr="002B10CE" w:rsidRDefault="002B10CE" w:rsidP="0089732B">
      <w:pPr>
        <w:contextualSpacing/>
        <w:jc w:val="both"/>
      </w:pPr>
    </w:p>
    <w:p w14:paraId="0953281F" w14:textId="77777777" w:rsidR="002B10CE" w:rsidRPr="002B10CE" w:rsidRDefault="002B10CE" w:rsidP="0089732B">
      <w:pPr>
        <w:pStyle w:val="Titre3"/>
      </w:pPr>
      <w:bookmarkStart w:id="22" w:name="_Toc273449735"/>
      <w:bookmarkStart w:id="23" w:name="_Toc186184378"/>
      <w:bookmarkStart w:id="24" w:name="_Toc186184563"/>
      <w:r w:rsidRPr="002B10CE">
        <w:t>Article 4 – Secrétaires de section et délégués syndicaux</w:t>
      </w:r>
      <w:bookmarkEnd w:id="22"/>
      <w:bookmarkEnd w:id="23"/>
      <w:bookmarkEnd w:id="24"/>
    </w:p>
    <w:p w14:paraId="5636D8B8" w14:textId="77777777" w:rsidR="002B10CE" w:rsidRPr="002B10CE" w:rsidRDefault="002B10CE" w:rsidP="0089732B">
      <w:pPr>
        <w:contextualSpacing/>
      </w:pPr>
    </w:p>
    <w:p w14:paraId="1124F22C" w14:textId="77777777" w:rsidR="002B10CE" w:rsidRPr="002B10CE" w:rsidRDefault="002B10CE" w:rsidP="0089732B">
      <w:pPr>
        <w:numPr>
          <w:ilvl w:val="0"/>
          <w:numId w:val="4"/>
        </w:numPr>
        <w:contextualSpacing/>
        <w:jc w:val="both"/>
      </w:pPr>
      <w:r w:rsidRPr="002B10CE">
        <w:t>Désignation (conformément aux statuts):</w:t>
      </w:r>
    </w:p>
    <w:p w14:paraId="36DE6AD3" w14:textId="6FF5483B" w:rsidR="00770D27" w:rsidRDefault="002B10CE" w:rsidP="0089732B">
      <w:pPr>
        <w:contextualSpacing/>
        <w:jc w:val="both"/>
      </w:pPr>
      <w:r w:rsidRPr="002B10CE">
        <w:t xml:space="preserve">- </w:t>
      </w:r>
      <w:r w:rsidR="00770D27">
        <w:t>L</w:t>
      </w:r>
      <w:r w:rsidRPr="002B10CE">
        <w:t>es secrétaires des sections du secteur public sont nommés par l’organe décisionnel départemental ; ils devront utiliser les droits et moyens syndicaux de la section ; la direction sera informée de la répartition et de l’attribution des moyens syndicaux ; cette information émanera du syndicat départemental.</w:t>
      </w:r>
      <w:r w:rsidR="00770D27">
        <w:t xml:space="preserve"> </w:t>
      </w:r>
    </w:p>
    <w:p w14:paraId="1BB4C199" w14:textId="44ADF500" w:rsidR="002B10CE" w:rsidRPr="00770D27" w:rsidRDefault="00770D27" w:rsidP="0089732B">
      <w:pPr>
        <w:contextualSpacing/>
        <w:jc w:val="both"/>
      </w:pPr>
      <w:r>
        <w:t>-  L</w:t>
      </w:r>
      <w:r w:rsidR="002B10CE" w:rsidRPr="002B10CE">
        <w:t xml:space="preserve">es délégués syndicaux sont désignés par l’organe décisionnel départemental s’ils ont obtenu plus de 10% des voix aux élections professionnelles. </w:t>
      </w:r>
    </w:p>
    <w:p w14:paraId="0073CF85" w14:textId="77777777" w:rsidR="002B10CE" w:rsidRPr="002B10CE" w:rsidRDefault="002B10CE" w:rsidP="0089732B">
      <w:pPr>
        <w:contextualSpacing/>
      </w:pPr>
    </w:p>
    <w:p w14:paraId="75ECD8FC" w14:textId="77777777" w:rsidR="002B10CE" w:rsidRPr="002B10CE" w:rsidRDefault="002B10CE" w:rsidP="0089732B">
      <w:pPr>
        <w:numPr>
          <w:ilvl w:val="0"/>
          <w:numId w:val="4"/>
        </w:numPr>
        <w:tabs>
          <w:tab w:val="left" w:pos="6660"/>
        </w:tabs>
        <w:contextualSpacing/>
        <w:jc w:val="both"/>
      </w:pPr>
      <w:r w:rsidRPr="002B10CE">
        <w:t>Rôle des secrétaires de section et délégués syndicaux :</w:t>
      </w:r>
    </w:p>
    <w:p w14:paraId="1A4D3A2E" w14:textId="562B9850" w:rsidR="002B10CE" w:rsidRPr="002B10CE" w:rsidRDefault="002B10CE" w:rsidP="0089732B">
      <w:pPr>
        <w:tabs>
          <w:tab w:val="left" w:pos="6660"/>
        </w:tabs>
        <w:jc w:val="both"/>
      </w:pPr>
      <w:r w:rsidRPr="002B10CE">
        <w:t>Ils ont en charge l’animation de la section. Ils veillent à son développement et au renouvellement des militants en accord avec l’organe décisionnel. En lien avec le responsable formation du Syndicat, ils doivent particulièrement veiller à préparer toute prise de responsabilité d’un militant.</w:t>
      </w:r>
    </w:p>
    <w:p w14:paraId="1FBDB4AE" w14:textId="77777777" w:rsidR="002B10CE" w:rsidRPr="002B10CE" w:rsidRDefault="002B10CE" w:rsidP="0089732B">
      <w:pPr>
        <w:tabs>
          <w:tab w:val="left" w:pos="6660"/>
        </w:tabs>
        <w:contextualSpacing/>
        <w:jc w:val="both"/>
      </w:pPr>
      <w:r w:rsidRPr="002B10CE">
        <w:rPr>
          <w:highlight w:val="yellow"/>
        </w:rPr>
        <w:t>Lors de la première année de leur désignation, les délégués syndicaux et secrétaires de section s’engagent à suivre la formation syndicale correspondante.</w:t>
      </w:r>
    </w:p>
    <w:p w14:paraId="4BC93301" w14:textId="77777777" w:rsidR="002B10CE" w:rsidRPr="002B10CE" w:rsidRDefault="002B10CE" w:rsidP="0089732B">
      <w:pPr>
        <w:contextualSpacing/>
        <w:jc w:val="both"/>
      </w:pPr>
    </w:p>
    <w:p w14:paraId="00B68542" w14:textId="77777777" w:rsidR="002B10CE" w:rsidRPr="002B10CE" w:rsidRDefault="002B10CE" w:rsidP="0089732B">
      <w:pPr>
        <w:tabs>
          <w:tab w:val="left" w:pos="6660"/>
        </w:tabs>
        <w:contextualSpacing/>
        <w:jc w:val="both"/>
      </w:pPr>
      <w:r w:rsidRPr="002B10CE">
        <w:t>Ils facilitent la participation des adhérents aux travaux du Syndicat.</w:t>
      </w:r>
    </w:p>
    <w:p w14:paraId="7522EAEC" w14:textId="77777777" w:rsidR="002B10CE" w:rsidRPr="002B10CE" w:rsidRDefault="002B10CE" w:rsidP="0089732B">
      <w:pPr>
        <w:contextualSpacing/>
        <w:jc w:val="both"/>
      </w:pPr>
    </w:p>
    <w:p w14:paraId="579B578B" w14:textId="77777777" w:rsidR="002B10CE" w:rsidRPr="002B10CE" w:rsidRDefault="002B10CE" w:rsidP="0089732B">
      <w:pPr>
        <w:tabs>
          <w:tab w:val="left" w:pos="6660"/>
        </w:tabs>
        <w:contextualSpacing/>
        <w:jc w:val="both"/>
      </w:pPr>
      <w:r w:rsidRPr="002B10CE">
        <w:t>Ils participent activement à la commission de branche dont ils sont issus.</w:t>
      </w:r>
    </w:p>
    <w:p w14:paraId="7D7A65F4" w14:textId="77777777" w:rsidR="002B10CE" w:rsidRPr="002B10CE" w:rsidRDefault="002B10CE" w:rsidP="0089732B">
      <w:pPr>
        <w:contextualSpacing/>
        <w:jc w:val="both"/>
      </w:pPr>
    </w:p>
    <w:p w14:paraId="5BA64883" w14:textId="77777777" w:rsidR="002B10CE" w:rsidRPr="002B10CE" w:rsidRDefault="002B10CE" w:rsidP="0089732B">
      <w:pPr>
        <w:tabs>
          <w:tab w:val="left" w:pos="6660"/>
        </w:tabs>
        <w:contextualSpacing/>
        <w:jc w:val="both"/>
      </w:pPr>
      <w:r w:rsidRPr="002B10CE">
        <w:t xml:space="preserve">Ils représentent </w:t>
      </w:r>
      <w:smartTag w:uri="urn:schemas-microsoft-com:office:smarttags" w:element="PersonName">
        <w:smartTagPr>
          <w:attr w:name="ProductID" w:val="la CFDT"/>
        </w:smartTagPr>
        <w:r w:rsidRPr="002B10CE">
          <w:t>la CFDT</w:t>
        </w:r>
      </w:smartTag>
      <w:r w:rsidRPr="002B10CE">
        <w:t xml:space="preserve"> dans leur établissement. À ce titre ils sont signataires des accords locaux et engagent le Syndicat, conformément aux statuts du Syndicat.</w:t>
      </w:r>
    </w:p>
    <w:p w14:paraId="1538A1A2" w14:textId="77777777" w:rsidR="002B10CE" w:rsidRPr="002B10CE" w:rsidRDefault="002B10CE" w:rsidP="0089732B">
      <w:pPr>
        <w:contextualSpacing/>
        <w:jc w:val="both"/>
      </w:pPr>
    </w:p>
    <w:p w14:paraId="389D87BD" w14:textId="77777777" w:rsidR="002B10CE" w:rsidRPr="002B10CE" w:rsidRDefault="002B10CE" w:rsidP="0089732B">
      <w:pPr>
        <w:pStyle w:val="Corpsdetexte"/>
        <w:tabs>
          <w:tab w:val="left" w:pos="6660"/>
        </w:tabs>
        <w:contextualSpacing/>
        <w:rPr>
          <w:rFonts w:ascii="Times New Roman" w:hAnsi="Times New Roman" w:cs="Times New Roman"/>
        </w:rPr>
      </w:pPr>
      <w:r w:rsidRPr="002B10CE">
        <w:rPr>
          <w:rFonts w:ascii="Times New Roman" w:hAnsi="Times New Roman" w:cs="Times New Roman"/>
        </w:rPr>
        <w:t xml:space="preserve">Ils veillent aux respects des règles et des valeurs de </w:t>
      </w:r>
      <w:smartTag w:uri="urn:schemas-microsoft-com:office:smarttags" w:element="PersonName">
        <w:smartTagPr>
          <w:attr w:name="ProductID" w:val="la CFDT"/>
        </w:smartTagPr>
        <w:r w:rsidRPr="002B10CE">
          <w:rPr>
            <w:rFonts w:ascii="Times New Roman" w:hAnsi="Times New Roman" w:cs="Times New Roman"/>
          </w:rPr>
          <w:t>la CFDT</w:t>
        </w:r>
      </w:smartTag>
      <w:r w:rsidRPr="002B10CE">
        <w:rPr>
          <w:rFonts w:ascii="Times New Roman" w:hAnsi="Times New Roman" w:cs="Times New Roman"/>
        </w:rPr>
        <w:t xml:space="preserve">, et à la bonne utilisation du droit syndical. Lorsqu’un militant n’utilise pas toutes ses heures de décharge (public) ou de délégation (privé), le responsable de la section doit le rencontrer pour faire le point sur ses difficultés, et prendre toutes les mesures nécessaires pour remédier à ce dysfonctionnement. </w:t>
      </w:r>
    </w:p>
    <w:p w14:paraId="12FECCA6" w14:textId="77777777" w:rsidR="002B10CE" w:rsidRPr="002B10CE" w:rsidRDefault="002B10CE" w:rsidP="0089732B">
      <w:pPr>
        <w:pStyle w:val="Titre2"/>
      </w:pPr>
      <w:bookmarkStart w:id="25" w:name="_Toc273449736"/>
      <w:bookmarkStart w:id="26" w:name="_Toc186184379"/>
      <w:bookmarkStart w:id="27" w:name="_Toc186184564"/>
      <w:r w:rsidRPr="002B10CE">
        <w:t>Chapitre 2 – Congrès</w:t>
      </w:r>
      <w:bookmarkEnd w:id="25"/>
      <w:bookmarkEnd w:id="26"/>
      <w:bookmarkEnd w:id="27"/>
    </w:p>
    <w:p w14:paraId="65908D1E" w14:textId="77777777" w:rsidR="00770D27" w:rsidRDefault="002B10CE" w:rsidP="0089732B">
      <w:pPr>
        <w:pStyle w:val="Titre3"/>
      </w:pPr>
      <w:bookmarkStart w:id="28" w:name="_Toc273449737"/>
      <w:bookmarkStart w:id="29" w:name="_Toc186184380"/>
      <w:bookmarkStart w:id="30" w:name="_Toc186184565"/>
      <w:r w:rsidRPr="002B10CE">
        <w:t>Article 5 – Organisation du congrès</w:t>
      </w:r>
      <w:bookmarkEnd w:id="28"/>
      <w:bookmarkEnd w:id="29"/>
      <w:bookmarkEnd w:id="30"/>
    </w:p>
    <w:p w14:paraId="6B16D174" w14:textId="3F136182" w:rsidR="002B10CE" w:rsidRPr="00770D27" w:rsidRDefault="002B10CE" w:rsidP="002D167A">
      <w:pPr>
        <w:pStyle w:val="Sansinterligne"/>
        <w:ind w:firstLine="284"/>
        <w:rPr>
          <w:sz w:val="22"/>
          <w:szCs w:val="28"/>
        </w:rPr>
      </w:pPr>
      <w:r w:rsidRPr="002B10CE">
        <w:t>Le congrès se réunit en application aux statuts du Syndicat.</w:t>
      </w:r>
    </w:p>
    <w:p w14:paraId="527F64F5" w14:textId="77777777" w:rsidR="002B10CE" w:rsidRPr="002B10CE" w:rsidRDefault="002B10CE" w:rsidP="0089732B">
      <w:pPr>
        <w:contextualSpacing/>
        <w:jc w:val="both"/>
      </w:pPr>
      <w:r w:rsidRPr="002B10CE">
        <w:t>Un règlement intérieur du Congrès précisera les modalités de participation, de préparation et le déroulé du Congrès.</w:t>
      </w:r>
    </w:p>
    <w:p w14:paraId="7C50DC5F" w14:textId="77777777" w:rsidR="002B10CE" w:rsidRDefault="002B10CE" w:rsidP="0089732B">
      <w:pPr>
        <w:contextualSpacing/>
        <w:jc w:val="both"/>
      </w:pPr>
      <w:bookmarkStart w:id="31" w:name="_Toc273449738"/>
    </w:p>
    <w:p w14:paraId="2162C141" w14:textId="77777777" w:rsidR="00770D27" w:rsidRDefault="00770D27" w:rsidP="0089732B">
      <w:pPr>
        <w:contextualSpacing/>
        <w:jc w:val="both"/>
      </w:pPr>
    </w:p>
    <w:p w14:paraId="6A257EEC" w14:textId="77777777" w:rsidR="00770D27" w:rsidRPr="002B10CE" w:rsidRDefault="00770D27" w:rsidP="0089732B">
      <w:pPr>
        <w:contextualSpacing/>
        <w:jc w:val="both"/>
      </w:pPr>
    </w:p>
    <w:p w14:paraId="452332C1" w14:textId="77777777" w:rsidR="002B10CE" w:rsidRPr="002B10CE" w:rsidRDefault="002B10CE" w:rsidP="0089732B">
      <w:pPr>
        <w:pStyle w:val="Titre3"/>
      </w:pPr>
      <w:bookmarkStart w:id="32" w:name="_Toc186184381"/>
      <w:bookmarkStart w:id="33" w:name="_Toc186184566"/>
      <w:r w:rsidRPr="002B10CE">
        <w:lastRenderedPageBreak/>
        <w:t>Article 6 – Participation des adhérents isolés</w:t>
      </w:r>
      <w:bookmarkEnd w:id="31"/>
      <w:bookmarkEnd w:id="32"/>
      <w:bookmarkEnd w:id="33"/>
    </w:p>
    <w:p w14:paraId="725EF4E5" w14:textId="77777777" w:rsidR="002B10CE" w:rsidRPr="002B10CE" w:rsidRDefault="002B10CE" w:rsidP="002D167A">
      <w:pPr>
        <w:spacing w:line="276" w:lineRule="auto"/>
        <w:ind w:firstLine="284"/>
        <w:jc w:val="both"/>
      </w:pPr>
      <w:r w:rsidRPr="002B10CE">
        <w:t>Le congrès du syndicat est l’assemblée des délégués régulièrement désignés par les sections syndicales composant le syndicat.</w:t>
      </w:r>
    </w:p>
    <w:p w14:paraId="3FE5ECC7" w14:textId="77777777" w:rsidR="002B10CE" w:rsidRPr="002B10CE" w:rsidRDefault="002B10CE" w:rsidP="0089732B">
      <w:pPr>
        <w:spacing w:line="276" w:lineRule="auto"/>
        <w:jc w:val="both"/>
      </w:pPr>
      <w:r w:rsidRPr="002B10CE">
        <w:t xml:space="preserve">La préparation du congrès du syndicat s’effectue notamment dans chaque section syndicale par la tenue d’une ou plusieurs assemblées d’adhérents, afin que ceux-ci se prononcent sur les propositions qui seront faites au congrès. Le vote est un principe démocratique qui légitime les prises de décisions. La légitimité d’une décision ne résulte pas uniquement du vote, mais aussi de la représentativité des membres consultables. </w:t>
      </w:r>
    </w:p>
    <w:p w14:paraId="72B9643C" w14:textId="77777777" w:rsidR="002B10CE" w:rsidRPr="002B10CE" w:rsidRDefault="002B10CE" w:rsidP="0089732B">
      <w:pPr>
        <w:spacing w:line="276" w:lineRule="auto"/>
        <w:jc w:val="both"/>
      </w:pPr>
      <w:r w:rsidRPr="002B10CE">
        <w:t>Ce principe s’applique pour toutes les décisions à prendre par les instances assurant le fonctionnement du syndicat.</w:t>
      </w:r>
    </w:p>
    <w:p w14:paraId="4D4738BF" w14:textId="77777777" w:rsidR="002B10CE" w:rsidRPr="002B10CE" w:rsidRDefault="002B10CE" w:rsidP="0089732B">
      <w:pPr>
        <w:spacing w:line="276" w:lineRule="auto"/>
        <w:jc w:val="both"/>
      </w:pPr>
      <w:r w:rsidRPr="002B10CE">
        <w:t>Pour respecter ce principe, les adhérents isolés peuvent participer à un congrès sans aucun droit de vote.</w:t>
      </w:r>
    </w:p>
    <w:p w14:paraId="76695DC0" w14:textId="77777777" w:rsidR="002B10CE" w:rsidRPr="002B10CE" w:rsidRDefault="002B10CE" w:rsidP="0089732B">
      <w:pPr>
        <w:pStyle w:val="Titre2"/>
      </w:pPr>
      <w:bookmarkStart w:id="34" w:name="_Toc273449742"/>
      <w:bookmarkStart w:id="35" w:name="_Toc186184382"/>
      <w:bookmarkStart w:id="36" w:name="_Toc186184567"/>
      <w:r w:rsidRPr="002B10CE">
        <w:t>Chapitre 3 – ORGANE DÉCISIONNEL</w:t>
      </w:r>
      <w:bookmarkEnd w:id="35"/>
      <w:bookmarkEnd w:id="36"/>
    </w:p>
    <w:p w14:paraId="4EE59C15" w14:textId="77777777" w:rsidR="002B10CE" w:rsidRPr="00770D27" w:rsidRDefault="002B10CE" w:rsidP="002D167A">
      <w:pPr>
        <w:ind w:firstLine="284"/>
        <w:contextualSpacing/>
        <w:jc w:val="both"/>
        <w:rPr>
          <w:bCs/>
        </w:rPr>
      </w:pPr>
      <w:r w:rsidRPr="00770D27">
        <w:rPr>
          <w:bCs/>
        </w:rPr>
        <w:t>L’organe décisionnel du syndicat est nommé bureau syndical.</w:t>
      </w:r>
    </w:p>
    <w:p w14:paraId="59A1A480" w14:textId="77777777" w:rsidR="002B10CE" w:rsidRPr="002B10CE" w:rsidRDefault="002B10CE" w:rsidP="0089732B">
      <w:pPr>
        <w:contextualSpacing/>
        <w:jc w:val="both"/>
      </w:pPr>
      <w:r w:rsidRPr="002B10CE">
        <w:t>Les membres du bureau syndical ne représentent pas leur section d’origine en réunion du bureau syndical départemental ; ils se prononcent sur les dossiers portés à l’ordre du jour, sur les orientations, le plan de travail dans le respect de la résolution votée en congrès.</w:t>
      </w:r>
    </w:p>
    <w:p w14:paraId="484F4E43" w14:textId="77777777" w:rsidR="002B10CE" w:rsidRPr="002B10CE" w:rsidRDefault="002B10CE" w:rsidP="0089732B">
      <w:pPr>
        <w:pStyle w:val="Titre3"/>
      </w:pPr>
    </w:p>
    <w:p w14:paraId="257A3217" w14:textId="77777777" w:rsidR="002B10CE" w:rsidRPr="002B10CE" w:rsidRDefault="002B10CE" w:rsidP="0089732B">
      <w:pPr>
        <w:pStyle w:val="Titre3"/>
      </w:pPr>
      <w:bookmarkStart w:id="37" w:name="_Toc186184383"/>
      <w:bookmarkStart w:id="38" w:name="_Toc186184568"/>
      <w:r w:rsidRPr="002B10CE">
        <w:t xml:space="preserve">Article 7 – </w:t>
      </w:r>
      <w:r w:rsidRPr="00770D27">
        <w:t>Participation</w:t>
      </w:r>
      <w:r w:rsidRPr="002B10CE">
        <w:t xml:space="preserve"> au </w:t>
      </w:r>
      <w:bookmarkEnd w:id="34"/>
      <w:r w:rsidRPr="002B10CE">
        <w:t>bureau</w:t>
      </w:r>
      <w:bookmarkEnd w:id="37"/>
      <w:bookmarkEnd w:id="38"/>
    </w:p>
    <w:p w14:paraId="485D84CD" w14:textId="77777777" w:rsidR="002B10CE" w:rsidRPr="002B10CE" w:rsidRDefault="002B10CE" w:rsidP="002D167A">
      <w:pPr>
        <w:ind w:firstLine="284"/>
        <w:contextualSpacing/>
        <w:jc w:val="both"/>
      </w:pPr>
      <w:r w:rsidRPr="002B10CE">
        <w:t xml:space="preserve">Les membres du Bureau syndical départemental sont tenus d'assister régulièrement aux séances de travail. </w:t>
      </w:r>
    </w:p>
    <w:p w14:paraId="46BC789A" w14:textId="77777777" w:rsidR="002B10CE" w:rsidRPr="002B10CE" w:rsidRDefault="002B10CE" w:rsidP="0089732B">
      <w:pPr>
        <w:contextualSpacing/>
        <w:jc w:val="both"/>
      </w:pPr>
      <w:r w:rsidRPr="002B10CE">
        <w:t>Un membre du Bureau syndical départemental qui ne peut assister à la séance doit avertir au plus tard à 18 h la veille de la séance de son absence par mail au Syndicat Départemental ; en respectant cette méthode, le membre du bureau sera automatiquement considéré comme excusé.</w:t>
      </w:r>
    </w:p>
    <w:p w14:paraId="476B7467" w14:textId="77777777" w:rsidR="002B10CE" w:rsidRPr="002B10CE" w:rsidRDefault="002B10CE" w:rsidP="0089732B">
      <w:pPr>
        <w:contextualSpacing/>
        <w:jc w:val="both"/>
      </w:pPr>
      <w:r w:rsidRPr="002B10CE">
        <w:t>Un membre du Bureau syndical départemental qui ne peut assister à la séance et qui ne prévient pas de son absence dans les conditions décrites plus haut sera considéré comme absent.</w:t>
      </w:r>
    </w:p>
    <w:p w14:paraId="005D5FB3" w14:textId="77777777" w:rsidR="002B10CE" w:rsidRPr="002B10CE" w:rsidRDefault="002B10CE" w:rsidP="0089732B">
      <w:pPr>
        <w:contextualSpacing/>
        <w:jc w:val="both"/>
      </w:pPr>
      <w:r w:rsidRPr="002B10CE">
        <w:t>Le nombre d’absences est limité à 4 par mandat maximum. Au bout de la quatrième absence, le membre se verra notifier son exclusion du bureau départemental par lettre recommandée avec accusé de réception à son domicile.</w:t>
      </w:r>
    </w:p>
    <w:p w14:paraId="192D060F" w14:textId="77777777" w:rsidR="002B10CE" w:rsidRPr="002B10CE" w:rsidRDefault="002B10CE" w:rsidP="0089732B">
      <w:pPr>
        <w:contextualSpacing/>
        <w:jc w:val="both"/>
      </w:pPr>
      <w:bookmarkStart w:id="39" w:name="_Toc273449743"/>
      <w:r w:rsidRPr="002B10CE">
        <w:t>Il n’est pas prévu de pouvoir pour les membres excusés ; les statuts prévoient explicitement la tenue d’une autre réunion en cas de non-atteinte du quorum.</w:t>
      </w:r>
    </w:p>
    <w:p w14:paraId="25CD478F" w14:textId="77777777" w:rsidR="002B10CE" w:rsidRPr="002B10CE" w:rsidRDefault="002B10CE" w:rsidP="0089732B">
      <w:pPr>
        <w:contextualSpacing/>
        <w:jc w:val="both"/>
      </w:pPr>
    </w:p>
    <w:p w14:paraId="3DE3CD8B" w14:textId="6F66098A" w:rsidR="002B10CE" w:rsidRPr="00770D27" w:rsidRDefault="002B10CE" w:rsidP="0089732B">
      <w:pPr>
        <w:pStyle w:val="Titre3"/>
      </w:pPr>
      <w:bookmarkStart w:id="40" w:name="_Toc186184384"/>
      <w:bookmarkStart w:id="41" w:name="_Toc186184569"/>
      <w:r w:rsidRPr="002B10CE">
        <w:t>Article 8– Composition</w:t>
      </w:r>
      <w:bookmarkEnd w:id="40"/>
      <w:bookmarkEnd w:id="41"/>
      <w:r w:rsidRPr="002B10CE">
        <w:t xml:space="preserve"> </w:t>
      </w:r>
      <w:bookmarkEnd w:id="39"/>
      <w:r w:rsidRPr="002B10CE">
        <w:tab/>
      </w:r>
    </w:p>
    <w:p w14:paraId="67512516" w14:textId="77777777" w:rsidR="002B10CE" w:rsidRPr="002B10CE" w:rsidRDefault="002B10CE" w:rsidP="002D167A">
      <w:pPr>
        <w:ind w:firstLine="284"/>
        <w:contextualSpacing/>
        <w:jc w:val="both"/>
      </w:pPr>
      <w:r w:rsidRPr="002B10CE">
        <w:rPr>
          <w:highlight w:val="yellow"/>
        </w:rPr>
        <w:t>Le Bureau syndical est composé et fonctionne conformément aux statuts du Syndicat. Il comporte minimum _ _ membres et maximum _ _ membres.</w:t>
      </w:r>
      <w:r w:rsidRPr="002B10CE">
        <w:t xml:space="preserve"> Chacun de ces membres sera responsable du suivi de 5 sections au plus, parmi celles ciblées par le bureau.</w:t>
      </w:r>
    </w:p>
    <w:p w14:paraId="2F08A3CC" w14:textId="77777777" w:rsidR="002B10CE" w:rsidRPr="002B10CE" w:rsidRDefault="002B10CE" w:rsidP="0089732B">
      <w:pPr>
        <w:contextualSpacing/>
        <w:jc w:val="both"/>
      </w:pPr>
      <w:r w:rsidRPr="002B10CE">
        <w:t>Une représentation égale des 4 branches est souhaitable, mais non obligatoire.</w:t>
      </w:r>
    </w:p>
    <w:p w14:paraId="798084AD" w14:textId="77777777" w:rsidR="002B10CE" w:rsidRPr="002B10CE" w:rsidRDefault="002B10CE" w:rsidP="0089732B">
      <w:pPr>
        <w:contextualSpacing/>
        <w:jc w:val="both"/>
      </w:pPr>
      <w:r w:rsidRPr="002B10CE">
        <w:t xml:space="preserve">Une même section syndicale peut présenter jusqu’à </w:t>
      </w:r>
      <w:r w:rsidRPr="002B10CE">
        <w:rPr>
          <w:highlight w:val="yellow"/>
        </w:rPr>
        <w:t>deux membres en congrès</w:t>
      </w:r>
      <w:r w:rsidRPr="002B10CE">
        <w:t xml:space="preserve"> ; </w:t>
      </w:r>
      <w:r w:rsidRPr="002B10CE">
        <w:rPr>
          <w:highlight w:val="yellow"/>
        </w:rPr>
        <w:t>en ce cas, il faudra une parité homme-femme.</w:t>
      </w:r>
      <w:r w:rsidRPr="002B10CE">
        <w:t xml:space="preserve">  </w:t>
      </w:r>
    </w:p>
    <w:p w14:paraId="526ECA32" w14:textId="77777777" w:rsidR="002B10CE" w:rsidRPr="002B10CE" w:rsidRDefault="002B10CE" w:rsidP="0089732B">
      <w:pPr>
        <w:contextualSpacing/>
        <w:jc w:val="both"/>
      </w:pPr>
      <w:bookmarkStart w:id="42" w:name="_Toc273449744"/>
    </w:p>
    <w:p w14:paraId="32DE702C" w14:textId="74C1DB83" w:rsidR="002B10CE" w:rsidRPr="002B10CE" w:rsidRDefault="002B10CE" w:rsidP="0089732B">
      <w:pPr>
        <w:pStyle w:val="Titre3"/>
        <w:rPr>
          <w:sz w:val="24"/>
          <w:szCs w:val="24"/>
        </w:rPr>
      </w:pPr>
      <w:bookmarkStart w:id="43" w:name="_Toc186184385"/>
      <w:bookmarkStart w:id="44" w:name="_Toc186184570"/>
      <w:r w:rsidRPr="002B10CE">
        <w:lastRenderedPageBreak/>
        <w:t>Article 9 – Ordre du jour</w:t>
      </w:r>
      <w:bookmarkEnd w:id="42"/>
      <w:bookmarkEnd w:id="43"/>
      <w:bookmarkEnd w:id="44"/>
    </w:p>
    <w:p w14:paraId="1A820EF2" w14:textId="77777777" w:rsidR="002B10CE" w:rsidRPr="002B10CE" w:rsidRDefault="002B10CE" w:rsidP="002D167A">
      <w:pPr>
        <w:ind w:firstLine="284"/>
        <w:contextualSpacing/>
        <w:jc w:val="both"/>
      </w:pPr>
      <w:r w:rsidRPr="002B10CE">
        <w:t xml:space="preserve">L'ordre du jour est fixé par la Commission exécutive. Cet ordre du jour sera transmis aux membres du bureau lors de l’envoi </w:t>
      </w:r>
      <w:r w:rsidRPr="002B10CE">
        <w:rPr>
          <w:highlight w:val="yellow"/>
        </w:rPr>
        <w:t>au plus tard 15 jours avant la date prévue de la réunion</w:t>
      </w:r>
      <w:r w:rsidRPr="002B10CE">
        <w:t xml:space="preserve"> </w:t>
      </w:r>
      <w:r w:rsidRPr="002B10CE">
        <w:rPr>
          <w:strike/>
        </w:rPr>
        <w:t>de la convocation statutaire</w:t>
      </w:r>
      <w:r w:rsidRPr="002B10CE">
        <w:t>.</w:t>
      </w:r>
    </w:p>
    <w:p w14:paraId="0A840DEB" w14:textId="77777777" w:rsidR="002B10CE" w:rsidRPr="002B10CE" w:rsidRDefault="002B10CE" w:rsidP="0089732B">
      <w:pPr>
        <w:contextualSpacing/>
        <w:jc w:val="both"/>
        <w:rPr>
          <w:strike/>
        </w:rPr>
      </w:pPr>
      <w:r w:rsidRPr="002B10CE">
        <w:rPr>
          <w:strike/>
        </w:rPr>
        <w:t xml:space="preserve">Un point développement sera obligatoirement inscrit à l’ordre du jour de la réunion du bureau. </w:t>
      </w:r>
    </w:p>
    <w:p w14:paraId="0716A619" w14:textId="77777777" w:rsidR="002B10CE" w:rsidRPr="002B10CE" w:rsidRDefault="002B10CE" w:rsidP="0089732B">
      <w:pPr>
        <w:contextualSpacing/>
        <w:jc w:val="both"/>
        <w:rPr>
          <w:highlight w:val="yellow"/>
        </w:rPr>
      </w:pPr>
      <w:r w:rsidRPr="002B10CE">
        <w:rPr>
          <w:highlight w:val="yellow"/>
        </w:rPr>
        <w:t xml:space="preserve">Au moins une fois par trimestre sera inscrit à l’ordre du jour un point : </w:t>
      </w:r>
    </w:p>
    <w:p w14:paraId="0AEEC9A1" w14:textId="77777777" w:rsidR="002B10CE" w:rsidRPr="002B10CE" w:rsidRDefault="002B10CE" w:rsidP="0089732B">
      <w:pPr>
        <w:numPr>
          <w:ilvl w:val="0"/>
          <w:numId w:val="4"/>
        </w:numPr>
        <w:contextualSpacing/>
        <w:jc w:val="both"/>
        <w:rPr>
          <w:color w:val="FF0000"/>
          <w:highlight w:val="yellow"/>
        </w:rPr>
      </w:pPr>
      <w:r w:rsidRPr="002B10CE">
        <w:rPr>
          <w:color w:val="FF0000"/>
          <w:highlight w:val="yellow"/>
        </w:rPr>
        <w:t>Trésorerie</w:t>
      </w:r>
    </w:p>
    <w:p w14:paraId="05B9CFFA" w14:textId="77777777" w:rsidR="002B10CE" w:rsidRPr="002B10CE" w:rsidRDefault="002B10CE" w:rsidP="0089732B">
      <w:pPr>
        <w:numPr>
          <w:ilvl w:val="0"/>
          <w:numId w:val="4"/>
        </w:numPr>
        <w:contextualSpacing/>
        <w:jc w:val="both"/>
        <w:rPr>
          <w:color w:val="FF0000"/>
          <w:highlight w:val="yellow"/>
        </w:rPr>
      </w:pPr>
      <w:r w:rsidRPr="002B10CE">
        <w:rPr>
          <w:color w:val="FF0000"/>
          <w:highlight w:val="yellow"/>
        </w:rPr>
        <w:t>Développement</w:t>
      </w:r>
    </w:p>
    <w:p w14:paraId="446C5CEC" w14:textId="77777777" w:rsidR="002B10CE" w:rsidRPr="002B10CE" w:rsidRDefault="002B10CE" w:rsidP="0089732B">
      <w:pPr>
        <w:contextualSpacing/>
        <w:jc w:val="both"/>
      </w:pPr>
    </w:p>
    <w:p w14:paraId="0C359EEE" w14:textId="77777777" w:rsidR="002B10CE" w:rsidRPr="002B10CE" w:rsidRDefault="002B10CE" w:rsidP="004D0ECB">
      <w:pPr>
        <w:ind w:firstLine="284"/>
        <w:contextualSpacing/>
        <w:jc w:val="both"/>
      </w:pPr>
      <w:r w:rsidRPr="002B10CE">
        <w:t xml:space="preserve">Un membre du bureau qui souhaite l'inscription d'une question à l'ordre du jour doit en informer par émail à l’adresse statutaire au plus tard une semaine avant la date prévue de la réunion. </w:t>
      </w:r>
    </w:p>
    <w:p w14:paraId="001ED819" w14:textId="77777777" w:rsidR="002B10CE" w:rsidRPr="002B10CE" w:rsidRDefault="002B10CE" w:rsidP="0089732B">
      <w:pPr>
        <w:contextualSpacing/>
        <w:jc w:val="both"/>
      </w:pPr>
      <w:r w:rsidRPr="002B10CE">
        <w:t>En cas d'urgence, la demande pourra être faite jusqu'à l'ouverture des travaux du Bureau.</w:t>
      </w:r>
    </w:p>
    <w:p w14:paraId="64B1D8E6" w14:textId="77777777" w:rsidR="002B10CE" w:rsidRPr="002B10CE" w:rsidRDefault="002B10CE" w:rsidP="0089732B">
      <w:pPr>
        <w:contextualSpacing/>
        <w:jc w:val="both"/>
      </w:pPr>
      <w:r w:rsidRPr="002B10CE">
        <w:t>Le membre du bureau concerné exposera sa demande devant le Bureau et un vote sera fait sur sa proposition avant l'adoption de l'ordre du jour définitif.</w:t>
      </w:r>
    </w:p>
    <w:p w14:paraId="15DAE439" w14:textId="77777777" w:rsidR="002B10CE" w:rsidRPr="002B10CE" w:rsidRDefault="002B10CE" w:rsidP="0089732B">
      <w:pPr>
        <w:contextualSpacing/>
        <w:jc w:val="both"/>
      </w:pPr>
      <w:bookmarkStart w:id="45" w:name="_Toc273449745"/>
    </w:p>
    <w:p w14:paraId="771F5307" w14:textId="4C0F16F1" w:rsidR="002B10CE" w:rsidRPr="002B10CE" w:rsidRDefault="002B10CE" w:rsidP="0089732B">
      <w:pPr>
        <w:pStyle w:val="Titre3"/>
        <w:rPr>
          <w:sz w:val="24"/>
          <w:szCs w:val="24"/>
        </w:rPr>
      </w:pPr>
      <w:bookmarkStart w:id="46" w:name="_Toc186184386"/>
      <w:bookmarkStart w:id="47" w:name="_Toc186184571"/>
      <w:r w:rsidRPr="002B10CE">
        <w:t>Article 10 – Déroulement des travaux</w:t>
      </w:r>
      <w:bookmarkEnd w:id="45"/>
      <w:bookmarkEnd w:id="46"/>
      <w:bookmarkEnd w:id="47"/>
    </w:p>
    <w:p w14:paraId="07C13B2B" w14:textId="77777777" w:rsidR="002B10CE" w:rsidRPr="002B10CE" w:rsidRDefault="002B10CE" w:rsidP="002D167A">
      <w:pPr>
        <w:ind w:firstLine="284"/>
        <w:contextualSpacing/>
        <w:jc w:val="both"/>
      </w:pPr>
      <w:r w:rsidRPr="002B10CE">
        <w:t>Un Président de séance est nommé à chaque réunion (parmi les membres</w:t>
      </w:r>
      <w:r w:rsidRPr="002B10CE">
        <w:rPr>
          <w:color w:val="FF0000"/>
        </w:rPr>
        <w:t xml:space="preserve"> </w:t>
      </w:r>
      <w:r w:rsidRPr="002B10CE">
        <w:t>de la commission exécutive) et un secrétaire de séance.</w:t>
      </w:r>
    </w:p>
    <w:p w14:paraId="0B7BE3C2" w14:textId="77777777" w:rsidR="002B10CE" w:rsidRPr="002B10CE" w:rsidRDefault="002B10CE" w:rsidP="0089732B">
      <w:pPr>
        <w:contextualSpacing/>
        <w:jc w:val="both"/>
      </w:pPr>
      <w:r w:rsidRPr="002B10CE">
        <w:t>Le président veille à l'organisation des interventions, à la régularité des votes et au respect des horaires.</w:t>
      </w:r>
    </w:p>
    <w:p w14:paraId="2ADD4E30" w14:textId="77777777" w:rsidR="002B10CE" w:rsidRPr="002B10CE" w:rsidRDefault="002B10CE" w:rsidP="0089732B">
      <w:pPr>
        <w:contextualSpacing/>
        <w:jc w:val="both"/>
      </w:pPr>
    </w:p>
    <w:p w14:paraId="070D5092" w14:textId="77777777" w:rsidR="002B10CE" w:rsidRPr="002B10CE" w:rsidRDefault="002B10CE" w:rsidP="002D167A">
      <w:pPr>
        <w:ind w:firstLine="284"/>
        <w:contextualSpacing/>
        <w:jc w:val="both"/>
      </w:pPr>
      <w:r w:rsidRPr="002B10CE">
        <w:t>Un secrétaire de séance est nommé à chaque réunion parmi les membres du Bureau.</w:t>
      </w:r>
    </w:p>
    <w:p w14:paraId="27CA1B01" w14:textId="77777777" w:rsidR="002B10CE" w:rsidRPr="002B10CE" w:rsidRDefault="002B10CE" w:rsidP="0089732B">
      <w:pPr>
        <w:contextualSpacing/>
        <w:jc w:val="both"/>
      </w:pPr>
      <w:r w:rsidRPr="002B10CE">
        <w:t>Le secrétaire de séance veille à la prise de notes lors du</w:t>
      </w:r>
      <w:r w:rsidRPr="002B10CE">
        <w:rPr>
          <w:color w:val="FF0000"/>
        </w:rPr>
        <w:t xml:space="preserve"> </w:t>
      </w:r>
      <w:r w:rsidRPr="002B10CE">
        <w:t>Bureau, notamment les résultats des votes et les argumentations des membres du bureau. Le président fera un récapitulatif en fin de séance des différentes décisions prises lors de la réunion.</w:t>
      </w:r>
    </w:p>
    <w:p w14:paraId="0F7ABCC6" w14:textId="77777777" w:rsidR="002B10CE" w:rsidRPr="002B10CE" w:rsidRDefault="002B10CE" w:rsidP="0089732B">
      <w:pPr>
        <w:contextualSpacing/>
        <w:jc w:val="both"/>
      </w:pPr>
      <w:r w:rsidRPr="002B10CE">
        <w:t>Les décisions devront faire l’objet d’un relevé de décisions, qui sera diffusé à tous les membres du bureau départemental.</w:t>
      </w:r>
    </w:p>
    <w:p w14:paraId="72A8AF60" w14:textId="77777777" w:rsidR="002B10CE" w:rsidRPr="002B10CE" w:rsidRDefault="002B10CE" w:rsidP="0089732B">
      <w:pPr>
        <w:contextualSpacing/>
        <w:jc w:val="both"/>
      </w:pPr>
      <w:r w:rsidRPr="002B10CE">
        <w:t>Les modalités de vote sont à la majorité simple des présents, le quorum s’apprécie à l’ouverture de la séance.</w:t>
      </w:r>
    </w:p>
    <w:p w14:paraId="2ED26E87" w14:textId="77777777" w:rsidR="002D167A" w:rsidRDefault="002D167A" w:rsidP="0089732B">
      <w:pPr>
        <w:contextualSpacing/>
        <w:jc w:val="both"/>
      </w:pPr>
    </w:p>
    <w:p w14:paraId="4C5CDF99" w14:textId="3DC44D33" w:rsidR="002B10CE" w:rsidRPr="002B10CE" w:rsidRDefault="002B10CE" w:rsidP="002D167A">
      <w:pPr>
        <w:ind w:firstLine="284"/>
        <w:contextualSpacing/>
        <w:jc w:val="both"/>
      </w:pPr>
      <w:r w:rsidRPr="002B10CE">
        <w:t>Lors d’une prise de décision, si le nombre de voix "Pour" est égal au nombre de voix « Contre » le principe du vote « Pour qui gagne », sera appliqué.</w:t>
      </w:r>
    </w:p>
    <w:p w14:paraId="21FAD5D0" w14:textId="77777777" w:rsidR="002B10CE" w:rsidRPr="002B10CE" w:rsidRDefault="002B10CE" w:rsidP="0089732B">
      <w:pPr>
        <w:contextualSpacing/>
        <w:jc w:val="both"/>
      </w:pPr>
    </w:p>
    <w:p w14:paraId="4792170D" w14:textId="79EFFA2F" w:rsidR="002B10CE" w:rsidRPr="002B10CE" w:rsidRDefault="002B10CE" w:rsidP="0089732B">
      <w:pPr>
        <w:pStyle w:val="Titre3"/>
        <w:rPr>
          <w:sz w:val="24"/>
          <w:szCs w:val="24"/>
        </w:rPr>
      </w:pPr>
      <w:bookmarkStart w:id="48" w:name="_Toc273449746"/>
      <w:bookmarkStart w:id="49" w:name="_Toc186184387"/>
      <w:bookmarkStart w:id="50" w:name="_Toc186184572"/>
      <w:r w:rsidRPr="002B10CE">
        <w:t>Article 11 – Formation du bureau</w:t>
      </w:r>
      <w:bookmarkEnd w:id="48"/>
      <w:bookmarkEnd w:id="49"/>
      <w:bookmarkEnd w:id="50"/>
    </w:p>
    <w:p w14:paraId="4A8B2E88" w14:textId="77777777" w:rsidR="002B10CE" w:rsidRPr="002B10CE" w:rsidRDefault="002B10CE" w:rsidP="004D0ECB">
      <w:pPr>
        <w:ind w:firstLine="284"/>
        <w:contextualSpacing/>
        <w:jc w:val="both"/>
      </w:pPr>
      <w:r w:rsidRPr="002B10CE">
        <w:t>Après chaque congrès et au renouvellement des membres du bureau,</w:t>
      </w:r>
      <w:r w:rsidRPr="002B10CE">
        <w:rPr>
          <w:color w:val="FF0000"/>
        </w:rPr>
        <w:t xml:space="preserve"> </w:t>
      </w:r>
      <w:r w:rsidRPr="002B10CE">
        <w:t>ses membres pourront bénéficier d’une formation de l’instance décisionnelle afin de les aider à appréhender les enjeux et leur mandat départemental.</w:t>
      </w:r>
    </w:p>
    <w:p w14:paraId="5884E4F5" w14:textId="77777777" w:rsidR="002B10CE" w:rsidRPr="002B10CE" w:rsidRDefault="002B10CE" w:rsidP="0089732B">
      <w:pPr>
        <w:contextualSpacing/>
        <w:jc w:val="both"/>
      </w:pPr>
      <w:bookmarkStart w:id="51" w:name="_Toc273449747"/>
    </w:p>
    <w:p w14:paraId="1036A446" w14:textId="065DC6BA" w:rsidR="002B10CE" w:rsidRPr="002B10CE" w:rsidRDefault="002B10CE" w:rsidP="0089732B">
      <w:pPr>
        <w:pStyle w:val="Titre3"/>
      </w:pPr>
      <w:bookmarkStart w:id="52" w:name="_Toc186184388"/>
      <w:bookmarkStart w:id="53" w:name="_Toc186184573"/>
      <w:r w:rsidRPr="00E70DDE">
        <w:t>Article 12 – Les commissions de branches</w:t>
      </w:r>
      <w:bookmarkEnd w:id="51"/>
      <w:bookmarkEnd w:id="52"/>
      <w:bookmarkEnd w:id="53"/>
    </w:p>
    <w:p w14:paraId="1B48C8A8" w14:textId="77777777" w:rsidR="002B10CE" w:rsidRPr="00770D27" w:rsidRDefault="002B10CE" w:rsidP="004D0ECB">
      <w:pPr>
        <w:pStyle w:val="Sansinterligne"/>
        <w:ind w:firstLine="284"/>
      </w:pPr>
      <w:r w:rsidRPr="00770D27">
        <w:t>Le syndicat est organisé en branches professionnelles : Branche publique, Branche Associative, Branche de l’aide à domicile, Branche Lucrative et Libérale</w:t>
      </w:r>
    </w:p>
    <w:p w14:paraId="5246837C" w14:textId="77777777" w:rsidR="002B10CE" w:rsidRPr="002B10CE" w:rsidRDefault="002B10CE" w:rsidP="0089732B">
      <w:pPr>
        <w:ind w:left="360"/>
        <w:contextualSpacing/>
        <w:jc w:val="both"/>
        <w:rPr>
          <w:u w:val="single"/>
        </w:rPr>
      </w:pPr>
    </w:p>
    <w:p w14:paraId="762F1D8F" w14:textId="77777777" w:rsidR="002B10CE" w:rsidRPr="002B10CE" w:rsidRDefault="002B10CE" w:rsidP="0089732B">
      <w:pPr>
        <w:contextualSpacing/>
        <w:jc w:val="both"/>
      </w:pPr>
      <w:r w:rsidRPr="002B10CE">
        <w:t>Les commissions sont permanentes et sont renouvelées par le Bureau syndical dans l'année qui suit le Congrès du Syndicat.</w:t>
      </w:r>
    </w:p>
    <w:p w14:paraId="088DFE46" w14:textId="77777777" w:rsidR="002B10CE" w:rsidRPr="002B10CE" w:rsidRDefault="002B10CE" w:rsidP="0089732B">
      <w:pPr>
        <w:contextualSpacing/>
        <w:jc w:val="both"/>
      </w:pPr>
      <w:r w:rsidRPr="002B10CE">
        <w:t>Les commissions de branche sont placées sous la présidence du secrétaire général ou du secrétaire général adjoint, ou du responsable de branche.</w:t>
      </w:r>
    </w:p>
    <w:p w14:paraId="720370D9" w14:textId="77777777" w:rsidR="002B10CE" w:rsidRPr="002B10CE" w:rsidRDefault="002B10CE" w:rsidP="0089732B">
      <w:pPr>
        <w:contextualSpacing/>
        <w:jc w:val="both"/>
      </w:pPr>
    </w:p>
    <w:p w14:paraId="090D1E69" w14:textId="77777777" w:rsidR="002B10CE" w:rsidRPr="002B10CE" w:rsidRDefault="002B10CE" w:rsidP="0089732B">
      <w:pPr>
        <w:contextualSpacing/>
        <w:jc w:val="both"/>
      </w:pPr>
      <w:r w:rsidRPr="002B10CE">
        <w:t>Les commissions ont une double fonction :</w:t>
      </w:r>
    </w:p>
    <w:p w14:paraId="57545312" w14:textId="77777777" w:rsidR="002B10CE" w:rsidRPr="002B10CE" w:rsidRDefault="002B10CE" w:rsidP="0089732B">
      <w:pPr>
        <w:pStyle w:val="Paragraphedeliste"/>
        <w:numPr>
          <w:ilvl w:val="0"/>
          <w:numId w:val="8"/>
        </w:numPr>
        <w:tabs>
          <w:tab w:val="clear" w:pos="1080"/>
        </w:tabs>
        <w:spacing w:before="60"/>
        <w:ind w:left="709" w:hanging="283"/>
        <w:jc w:val="both"/>
      </w:pPr>
      <w:r w:rsidRPr="002B10CE">
        <w:t xml:space="preserve">De conseil auprès du Bureau syndical et de la commission exécutive dans les domaines politique, stratégique et technique, et d’échange d’informations ; </w:t>
      </w:r>
    </w:p>
    <w:p w14:paraId="5903CAD4" w14:textId="77777777" w:rsidR="002B10CE" w:rsidRPr="002B10CE" w:rsidRDefault="002B10CE" w:rsidP="0089732B">
      <w:pPr>
        <w:pStyle w:val="Paragraphedeliste"/>
        <w:numPr>
          <w:ilvl w:val="0"/>
          <w:numId w:val="8"/>
        </w:numPr>
        <w:tabs>
          <w:tab w:val="clear" w:pos="1080"/>
        </w:tabs>
        <w:spacing w:before="60"/>
        <w:ind w:left="709" w:hanging="283"/>
        <w:jc w:val="both"/>
      </w:pPr>
      <w:r w:rsidRPr="002B10CE">
        <w:t>De conception et/ou conduite de projet. À ce titre, leurs membres peuvent être chargés de missions spécifiques.</w:t>
      </w:r>
    </w:p>
    <w:p w14:paraId="0189196F" w14:textId="77777777" w:rsidR="002B10CE" w:rsidRPr="002B10CE" w:rsidRDefault="002B10CE" w:rsidP="0089732B">
      <w:pPr>
        <w:ind w:left="700"/>
        <w:contextualSpacing/>
        <w:jc w:val="both"/>
      </w:pPr>
    </w:p>
    <w:p w14:paraId="03A178D1" w14:textId="77777777" w:rsidR="002B10CE" w:rsidRPr="002B10CE" w:rsidRDefault="002B10CE" w:rsidP="0089732B">
      <w:pPr>
        <w:pStyle w:val="Corpsdetexte"/>
        <w:contextualSpacing/>
        <w:rPr>
          <w:rFonts w:ascii="Times New Roman" w:hAnsi="Times New Roman" w:cs="Times New Roman"/>
        </w:rPr>
      </w:pPr>
      <w:r w:rsidRPr="002B10CE">
        <w:rPr>
          <w:rFonts w:ascii="Times New Roman" w:hAnsi="Times New Roman" w:cs="Times New Roman"/>
        </w:rPr>
        <w:t>Les commissions ne peuvent en aucune manière se substituer aux prérogatives du Bureau syndical; elles ne sont pas décisionnelles et ne peuvent engager la responsabilité du Syndicat.</w:t>
      </w:r>
    </w:p>
    <w:p w14:paraId="64A493F6" w14:textId="77777777" w:rsidR="002B10CE" w:rsidRPr="002B10CE" w:rsidRDefault="002B10CE" w:rsidP="0089732B">
      <w:pPr>
        <w:contextualSpacing/>
        <w:jc w:val="both"/>
      </w:pPr>
    </w:p>
    <w:p w14:paraId="18CD25E2" w14:textId="77777777" w:rsidR="002B10CE" w:rsidRPr="002B10CE" w:rsidRDefault="002B10CE" w:rsidP="0089732B">
      <w:pPr>
        <w:pStyle w:val="Corpsdetexte"/>
        <w:contextualSpacing/>
        <w:rPr>
          <w:rFonts w:ascii="Times New Roman" w:hAnsi="Times New Roman" w:cs="Times New Roman"/>
        </w:rPr>
      </w:pPr>
      <w:r w:rsidRPr="002B10CE">
        <w:rPr>
          <w:rFonts w:ascii="Times New Roman" w:hAnsi="Times New Roman" w:cs="Times New Roman"/>
        </w:rPr>
        <w:t>Chaque commission rend compte de son activité au Bureau syndical.</w:t>
      </w:r>
    </w:p>
    <w:p w14:paraId="11331DB4" w14:textId="77777777" w:rsidR="002B10CE" w:rsidRPr="002B10CE" w:rsidRDefault="002B10CE" w:rsidP="0089732B">
      <w:pPr>
        <w:contextualSpacing/>
        <w:jc w:val="both"/>
      </w:pPr>
    </w:p>
    <w:p w14:paraId="71074A9E" w14:textId="77777777" w:rsidR="002B10CE" w:rsidRPr="002B10CE" w:rsidRDefault="002B10CE" w:rsidP="0089732B">
      <w:pPr>
        <w:contextualSpacing/>
        <w:jc w:val="both"/>
      </w:pPr>
      <w:r w:rsidRPr="002B10CE">
        <w:t xml:space="preserve">Les commissions de branche se réunissent sur convocation du secrétaire général </w:t>
      </w:r>
      <w:r w:rsidRPr="002B10CE">
        <w:rPr>
          <w:strike/>
        </w:rPr>
        <w:t>ou du responsable de la commission</w:t>
      </w:r>
      <w:r w:rsidRPr="002B10CE">
        <w:t>. Les ordres du jour descriptifs et les documents préparatoires aux travaux doivent parvenir aux membres de la commission huit jours avant la date de la réunion.</w:t>
      </w:r>
    </w:p>
    <w:p w14:paraId="3FC6937F" w14:textId="77777777" w:rsidR="002B10CE" w:rsidRPr="002B10CE" w:rsidRDefault="002B10CE" w:rsidP="0089732B">
      <w:pPr>
        <w:contextualSpacing/>
        <w:jc w:val="both"/>
      </w:pPr>
    </w:p>
    <w:p w14:paraId="401551F8" w14:textId="77777777" w:rsidR="002B10CE" w:rsidRPr="002B10CE" w:rsidRDefault="002B10CE" w:rsidP="004D0ECB">
      <w:pPr>
        <w:ind w:firstLine="284"/>
        <w:contextualSpacing/>
        <w:jc w:val="both"/>
      </w:pPr>
      <w:r w:rsidRPr="002B10CE">
        <w:t>Le Bureau syndical peut décider de la constitution de groupes de travail temporaire (exemple : projet de développement). Il en fixe impérativement :</w:t>
      </w:r>
    </w:p>
    <w:p w14:paraId="0CF660FA" w14:textId="77777777" w:rsidR="002B10CE" w:rsidRPr="002B10CE" w:rsidRDefault="002B10CE" w:rsidP="0089732B">
      <w:pPr>
        <w:pStyle w:val="Paragraphedeliste"/>
        <w:numPr>
          <w:ilvl w:val="0"/>
          <w:numId w:val="9"/>
        </w:numPr>
        <w:spacing w:before="60"/>
        <w:ind w:left="709" w:hanging="283"/>
        <w:jc w:val="both"/>
      </w:pPr>
      <w:r w:rsidRPr="002B10CE">
        <w:t>La composition,</w:t>
      </w:r>
    </w:p>
    <w:p w14:paraId="62F30E0A" w14:textId="77777777" w:rsidR="002B10CE" w:rsidRPr="002B10CE" w:rsidRDefault="002B10CE" w:rsidP="0089732B">
      <w:pPr>
        <w:pStyle w:val="Paragraphedeliste"/>
        <w:numPr>
          <w:ilvl w:val="0"/>
          <w:numId w:val="9"/>
        </w:numPr>
        <w:spacing w:before="20"/>
        <w:ind w:left="709" w:hanging="283"/>
        <w:jc w:val="both"/>
      </w:pPr>
      <w:r w:rsidRPr="002B10CE">
        <w:t>La mission,</w:t>
      </w:r>
    </w:p>
    <w:p w14:paraId="216E90D1" w14:textId="7F99470D" w:rsidR="002B10CE" w:rsidRPr="002B10CE" w:rsidRDefault="000D15D7" w:rsidP="0089732B">
      <w:pPr>
        <w:pStyle w:val="Paragraphedeliste"/>
        <w:numPr>
          <w:ilvl w:val="0"/>
          <w:numId w:val="9"/>
        </w:numPr>
        <w:spacing w:before="20"/>
        <w:ind w:left="709" w:hanging="283"/>
        <w:jc w:val="both"/>
      </w:pPr>
      <w:r w:rsidRPr="002B10CE">
        <w:t>La</w:t>
      </w:r>
      <w:r w:rsidR="002B10CE" w:rsidRPr="002B10CE">
        <w:t xml:space="preserve"> durée,</w:t>
      </w:r>
    </w:p>
    <w:p w14:paraId="29B66D15" w14:textId="77777777" w:rsidR="002B10CE" w:rsidRPr="002B10CE" w:rsidRDefault="002B10CE" w:rsidP="0089732B">
      <w:pPr>
        <w:pStyle w:val="Paragraphedeliste"/>
        <w:numPr>
          <w:ilvl w:val="0"/>
          <w:numId w:val="9"/>
        </w:numPr>
        <w:spacing w:before="20"/>
        <w:ind w:left="709" w:hanging="283"/>
        <w:jc w:val="both"/>
      </w:pPr>
      <w:r w:rsidRPr="002B10CE">
        <w:t>Les moyens mis à disposition.</w:t>
      </w:r>
    </w:p>
    <w:p w14:paraId="56837939" w14:textId="77777777" w:rsidR="002B10CE" w:rsidRPr="002B10CE" w:rsidRDefault="002B10CE" w:rsidP="0089732B">
      <w:pPr>
        <w:ind w:left="360"/>
        <w:contextualSpacing/>
        <w:jc w:val="both"/>
      </w:pPr>
    </w:p>
    <w:p w14:paraId="0CCE5B33" w14:textId="77777777" w:rsidR="002B10CE" w:rsidRPr="002B10CE" w:rsidRDefault="002B10CE" w:rsidP="004D0ECB">
      <w:pPr>
        <w:contextualSpacing/>
        <w:jc w:val="both"/>
      </w:pPr>
      <w:r w:rsidRPr="002B10CE">
        <w:t>Les groupes de travail sont obligatoirement sous la responsabilité du secrétaire général ou du secrétaire général adjoint ou du responsable de branche qui en organise les travaux.</w:t>
      </w:r>
    </w:p>
    <w:p w14:paraId="41765164" w14:textId="77777777" w:rsidR="002B10CE" w:rsidRPr="002B10CE" w:rsidRDefault="002B10CE" w:rsidP="0089732B">
      <w:pPr>
        <w:pStyle w:val="Titre2"/>
      </w:pPr>
      <w:bookmarkStart w:id="54" w:name="_Toc273449748"/>
      <w:bookmarkStart w:id="55" w:name="_Toc186184389"/>
      <w:bookmarkStart w:id="56" w:name="_Toc186184574"/>
      <w:r w:rsidRPr="002B10CE">
        <w:t xml:space="preserve">Chapitre 4 – Commission </w:t>
      </w:r>
      <w:proofErr w:type="spellStart"/>
      <w:r w:rsidRPr="002B10CE">
        <w:t>exÉcutive</w:t>
      </w:r>
      <w:bookmarkEnd w:id="54"/>
      <w:bookmarkEnd w:id="55"/>
      <w:bookmarkEnd w:id="56"/>
      <w:proofErr w:type="spellEnd"/>
    </w:p>
    <w:p w14:paraId="64196BA1" w14:textId="54B845D1" w:rsidR="002B10CE" w:rsidRPr="002B10CE" w:rsidRDefault="002B10CE" w:rsidP="0089732B">
      <w:pPr>
        <w:pStyle w:val="Titre3"/>
        <w:rPr>
          <w:sz w:val="24"/>
          <w:szCs w:val="24"/>
        </w:rPr>
      </w:pPr>
      <w:bookmarkStart w:id="57" w:name="_Toc273449749"/>
      <w:bookmarkStart w:id="58" w:name="_Toc186184390"/>
      <w:bookmarkStart w:id="59" w:name="_Toc186184575"/>
      <w:r w:rsidRPr="00E70DDE">
        <w:t>Article 13 – Composition et fonctionnement</w:t>
      </w:r>
      <w:bookmarkEnd w:id="57"/>
      <w:bookmarkEnd w:id="58"/>
      <w:bookmarkEnd w:id="59"/>
    </w:p>
    <w:p w14:paraId="3E42EA30" w14:textId="77777777" w:rsidR="002B10CE" w:rsidRPr="002B10CE" w:rsidRDefault="002B10CE" w:rsidP="004D0ECB">
      <w:pPr>
        <w:ind w:firstLine="284"/>
        <w:contextualSpacing/>
        <w:jc w:val="both"/>
      </w:pPr>
      <w:smartTag w:uri="urn:schemas-microsoft-com:office:smarttags" w:element="PersonName">
        <w:smartTagPr>
          <w:attr w:name="ProductID" w:val="La Commission"/>
        </w:smartTagPr>
        <w:r w:rsidRPr="002B10CE">
          <w:t>La Commission</w:t>
        </w:r>
      </w:smartTag>
      <w:r w:rsidRPr="002B10CE">
        <w:t xml:space="preserve"> exécutive fonctionne conformément aux statuts du Syndicat. Elle se réunit selon un planning annuel présenté par le Secrétaire général et validé par le bureau syndical.</w:t>
      </w:r>
    </w:p>
    <w:p w14:paraId="281F0017" w14:textId="77777777" w:rsidR="002B10CE" w:rsidRPr="002B10CE" w:rsidRDefault="002B10CE" w:rsidP="0089732B">
      <w:pPr>
        <w:contextualSpacing/>
        <w:jc w:val="both"/>
      </w:pPr>
    </w:p>
    <w:p w14:paraId="4853453A" w14:textId="77777777" w:rsidR="002B10CE" w:rsidRPr="002B10CE" w:rsidRDefault="002B10CE" w:rsidP="0089732B">
      <w:pPr>
        <w:contextualSpacing/>
        <w:jc w:val="both"/>
      </w:pPr>
      <w:r w:rsidRPr="002B10CE">
        <w:t>Elle est composée, si possible, des responsables suivants :</w:t>
      </w:r>
    </w:p>
    <w:p w14:paraId="3D9397DD" w14:textId="03DB57A3" w:rsidR="002B10CE" w:rsidRPr="002B10CE" w:rsidRDefault="002B10CE" w:rsidP="0089732B">
      <w:pPr>
        <w:pStyle w:val="Paragraphedeliste"/>
        <w:numPr>
          <w:ilvl w:val="0"/>
          <w:numId w:val="10"/>
        </w:numPr>
        <w:jc w:val="both"/>
      </w:pPr>
      <w:r w:rsidRPr="002B10CE">
        <w:t>Secrétaire général,</w:t>
      </w:r>
    </w:p>
    <w:p w14:paraId="6235D24C" w14:textId="10BDB9BF" w:rsidR="002B10CE" w:rsidRPr="002B10CE" w:rsidRDefault="002B10CE" w:rsidP="0089732B">
      <w:pPr>
        <w:pStyle w:val="Paragraphedeliste"/>
        <w:numPr>
          <w:ilvl w:val="0"/>
          <w:numId w:val="10"/>
        </w:numPr>
        <w:jc w:val="both"/>
      </w:pPr>
      <w:r w:rsidRPr="002B10CE">
        <w:t>Secrétaire Général Adjoint,</w:t>
      </w:r>
    </w:p>
    <w:p w14:paraId="45D1A5B8" w14:textId="598B8A55" w:rsidR="002B10CE" w:rsidRPr="002B10CE" w:rsidRDefault="002B10CE" w:rsidP="0089732B">
      <w:pPr>
        <w:pStyle w:val="Paragraphedeliste"/>
        <w:numPr>
          <w:ilvl w:val="0"/>
          <w:numId w:val="10"/>
        </w:numPr>
        <w:jc w:val="both"/>
      </w:pPr>
      <w:r w:rsidRPr="002B10CE">
        <w:t>Responsable développement,</w:t>
      </w:r>
    </w:p>
    <w:p w14:paraId="16CF6434" w14:textId="5946D6B0" w:rsidR="002B10CE" w:rsidRPr="002B10CE" w:rsidRDefault="002B10CE" w:rsidP="0089732B">
      <w:pPr>
        <w:pStyle w:val="Paragraphedeliste"/>
        <w:numPr>
          <w:ilvl w:val="0"/>
          <w:numId w:val="10"/>
        </w:numPr>
        <w:jc w:val="both"/>
      </w:pPr>
      <w:r w:rsidRPr="002B10CE">
        <w:t>Trésorier,</w:t>
      </w:r>
    </w:p>
    <w:p w14:paraId="2D43E8FF" w14:textId="3CAB44AF" w:rsidR="002B10CE" w:rsidRPr="002B10CE" w:rsidRDefault="002B10CE" w:rsidP="0089732B">
      <w:pPr>
        <w:pStyle w:val="Paragraphedeliste"/>
        <w:numPr>
          <w:ilvl w:val="0"/>
          <w:numId w:val="10"/>
        </w:numPr>
        <w:jc w:val="both"/>
      </w:pPr>
      <w:r w:rsidRPr="002B10CE">
        <w:t>Trésorier adjoint,</w:t>
      </w:r>
    </w:p>
    <w:p w14:paraId="214E4AC4" w14:textId="1176C8C4" w:rsidR="002B10CE" w:rsidRPr="002B10CE" w:rsidRDefault="002B10CE" w:rsidP="0089732B">
      <w:pPr>
        <w:pStyle w:val="Paragraphedeliste"/>
        <w:numPr>
          <w:ilvl w:val="0"/>
          <w:numId w:val="10"/>
        </w:numPr>
        <w:jc w:val="both"/>
      </w:pPr>
      <w:r w:rsidRPr="002B10CE">
        <w:t>Responsable formation, si possible,</w:t>
      </w:r>
    </w:p>
    <w:p w14:paraId="539709A8" w14:textId="1500BCDB" w:rsidR="002B10CE" w:rsidRPr="002B10CE" w:rsidRDefault="002B10CE" w:rsidP="0089732B">
      <w:pPr>
        <w:pStyle w:val="Paragraphedeliste"/>
        <w:numPr>
          <w:ilvl w:val="0"/>
          <w:numId w:val="10"/>
        </w:numPr>
        <w:jc w:val="both"/>
      </w:pPr>
      <w:r w:rsidRPr="002B10CE">
        <w:t>Responsables des branches, si possible,</w:t>
      </w:r>
    </w:p>
    <w:p w14:paraId="645A64AB" w14:textId="5859D322" w:rsidR="002B10CE" w:rsidRPr="002B10CE" w:rsidRDefault="002B10CE" w:rsidP="0089732B">
      <w:pPr>
        <w:pStyle w:val="Paragraphedeliste"/>
        <w:numPr>
          <w:ilvl w:val="0"/>
          <w:numId w:val="10"/>
        </w:numPr>
        <w:jc w:val="both"/>
      </w:pPr>
      <w:r w:rsidRPr="002B10CE">
        <w:t>Responsable de la mission cadres, si possible.</w:t>
      </w:r>
    </w:p>
    <w:p w14:paraId="7AD4F0E0" w14:textId="09059453" w:rsidR="002B10CE" w:rsidRPr="002B10CE" w:rsidRDefault="002B10CE" w:rsidP="0089732B">
      <w:pPr>
        <w:pStyle w:val="Paragraphedeliste"/>
        <w:numPr>
          <w:ilvl w:val="0"/>
          <w:numId w:val="10"/>
        </w:numPr>
        <w:jc w:val="both"/>
      </w:pPr>
      <w:r w:rsidRPr="002B10CE">
        <w:t>Référent Juridique privé, si possible.</w:t>
      </w:r>
    </w:p>
    <w:p w14:paraId="5629ABC6" w14:textId="3617E6E1" w:rsidR="002B10CE" w:rsidRPr="002B10CE" w:rsidRDefault="002B10CE" w:rsidP="0089732B">
      <w:pPr>
        <w:pStyle w:val="Paragraphedeliste"/>
        <w:numPr>
          <w:ilvl w:val="0"/>
          <w:numId w:val="10"/>
        </w:numPr>
        <w:jc w:val="both"/>
      </w:pPr>
      <w:r w:rsidRPr="002B10CE">
        <w:t>Défenseur juridique public, si possible.</w:t>
      </w:r>
    </w:p>
    <w:p w14:paraId="17AFA213" w14:textId="4E011E74" w:rsidR="002B10CE" w:rsidRPr="002B10CE" w:rsidRDefault="002B10CE" w:rsidP="0089732B">
      <w:pPr>
        <w:pStyle w:val="Paragraphedeliste"/>
        <w:numPr>
          <w:ilvl w:val="0"/>
          <w:numId w:val="10"/>
        </w:numPr>
        <w:jc w:val="both"/>
      </w:pPr>
      <w:r w:rsidRPr="002B10CE">
        <w:t>Responsable communication, si possible.</w:t>
      </w:r>
    </w:p>
    <w:p w14:paraId="47E96FE5" w14:textId="1BFA2461" w:rsidR="002B10CE" w:rsidRPr="002B10CE" w:rsidRDefault="002B10CE" w:rsidP="0089732B">
      <w:pPr>
        <w:pStyle w:val="Paragraphedeliste"/>
        <w:numPr>
          <w:ilvl w:val="0"/>
          <w:numId w:val="10"/>
        </w:numPr>
        <w:jc w:val="both"/>
      </w:pPr>
      <w:r w:rsidRPr="002B10CE">
        <w:t>Référent condition de travail, si possible.</w:t>
      </w:r>
    </w:p>
    <w:p w14:paraId="6176787C" w14:textId="77777777" w:rsidR="002B10CE" w:rsidRPr="002B10CE" w:rsidRDefault="002B10CE" w:rsidP="0089732B">
      <w:pPr>
        <w:contextualSpacing/>
        <w:jc w:val="both"/>
      </w:pPr>
    </w:p>
    <w:p w14:paraId="18F91427" w14:textId="77777777" w:rsidR="002B10CE" w:rsidRPr="002B10CE" w:rsidRDefault="002B10CE" w:rsidP="0089732B">
      <w:pPr>
        <w:contextualSpacing/>
        <w:jc w:val="both"/>
      </w:pPr>
      <w:r w:rsidRPr="002B10CE">
        <w:lastRenderedPageBreak/>
        <w:t>Elle est élue à bulletin secret à la majorité simple par le bureau syndical, parmi ses membres ayant fait acte de candidature à l’un de ces postes.</w:t>
      </w:r>
    </w:p>
    <w:p w14:paraId="2686CD3F" w14:textId="77777777" w:rsidR="002B10CE" w:rsidRPr="002B10CE" w:rsidRDefault="002B10CE" w:rsidP="0089732B">
      <w:pPr>
        <w:contextualSpacing/>
        <w:jc w:val="both"/>
      </w:pPr>
    </w:p>
    <w:p w14:paraId="1C7CC2C1" w14:textId="77777777" w:rsidR="002B10CE" w:rsidRPr="002B10CE" w:rsidRDefault="002B10CE" w:rsidP="0089732B">
      <w:pPr>
        <w:contextualSpacing/>
        <w:jc w:val="both"/>
      </w:pPr>
      <w:r w:rsidRPr="002B10CE">
        <w:t>Par délégation du bureau syndical, la commission exécutive se prononce sur la prise en charge des dossiers juridiques par le Syndicat, lorsque les délais juridiques ne permettent pas d’attendre la réunion suivante du bureau syndical. Elle en informe le bureau lors de la réunion suivante.</w:t>
      </w:r>
    </w:p>
    <w:p w14:paraId="794829EC" w14:textId="77777777" w:rsidR="002B10CE" w:rsidRPr="002B10CE" w:rsidRDefault="002B10CE" w:rsidP="0089732B">
      <w:pPr>
        <w:contextualSpacing/>
        <w:jc w:val="both"/>
      </w:pPr>
    </w:p>
    <w:p w14:paraId="607D2B55" w14:textId="77777777" w:rsidR="002B10CE" w:rsidRPr="002B10CE" w:rsidRDefault="002B10CE" w:rsidP="0089732B">
      <w:pPr>
        <w:contextualSpacing/>
        <w:jc w:val="both"/>
      </w:pPr>
      <w:r w:rsidRPr="002B10CE">
        <w:t>Elle prend ses décisions à la majorité simple des membres présents.</w:t>
      </w:r>
    </w:p>
    <w:p w14:paraId="3CF44B99" w14:textId="77777777" w:rsidR="002B10CE" w:rsidRPr="002B10CE" w:rsidRDefault="002B10CE" w:rsidP="0089732B">
      <w:pPr>
        <w:contextualSpacing/>
        <w:jc w:val="both"/>
      </w:pPr>
    </w:p>
    <w:p w14:paraId="0304FFC2" w14:textId="77777777" w:rsidR="002B10CE" w:rsidRPr="002B10CE" w:rsidRDefault="002B10CE" w:rsidP="0089732B">
      <w:pPr>
        <w:contextualSpacing/>
        <w:jc w:val="both"/>
      </w:pPr>
      <w:r w:rsidRPr="002B10CE">
        <w:t>Un membre de la Commission exécutive qui ne peut assister à la séance doit avertir au plus tard à 18h00 la veille de son absence par mail au Syndicat Départemental ; en respectant cette méthode, le conseiller sera automatiquement considéré comme excusé.</w:t>
      </w:r>
    </w:p>
    <w:p w14:paraId="71D45A6A" w14:textId="77777777" w:rsidR="002B10CE" w:rsidRPr="002B10CE" w:rsidRDefault="002B10CE" w:rsidP="0089732B">
      <w:pPr>
        <w:contextualSpacing/>
        <w:jc w:val="both"/>
      </w:pPr>
      <w:r w:rsidRPr="002B10CE">
        <w:t>Un membre de la Commission exécutive qui ne peut assister à la séance et qui ne prévient pas de son absence dans les conditions décrites plus haut sera considéré comme absent.</w:t>
      </w:r>
    </w:p>
    <w:p w14:paraId="7A9D8367" w14:textId="77777777" w:rsidR="002B10CE" w:rsidRPr="002B10CE" w:rsidRDefault="002B10CE" w:rsidP="0089732B">
      <w:pPr>
        <w:contextualSpacing/>
        <w:jc w:val="both"/>
      </w:pPr>
      <w:r w:rsidRPr="002B10CE">
        <w:t xml:space="preserve">Le nombre d’absences est limité à 4 par mandat maximum. Au bout de la quatrième absence, le membre de la commission </w:t>
      </w:r>
      <w:r w:rsidRPr="002B10CE">
        <w:rPr>
          <w:highlight w:val="green"/>
        </w:rPr>
        <w:t>peut se voir notifier</w:t>
      </w:r>
      <w:r w:rsidRPr="002B10CE">
        <w:t xml:space="preserve"> </w:t>
      </w:r>
      <w:r w:rsidRPr="002B10CE">
        <w:rPr>
          <w:b/>
          <w:bCs/>
        </w:rPr>
        <w:t>se verra notifie</w:t>
      </w:r>
      <w:r w:rsidRPr="002B10CE">
        <w:t>r son exclusion de la Commission exécutive par lettre recommandée avec accusé de réception à son domicile.</w:t>
      </w:r>
    </w:p>
    <w:p w14:paraId="07C6F0BF" w14:textId="77777777" w:rsidR="002B10CE" w:rsidRPr="002B10CE" w:rsidRDefault="002B10CE" w:rsidP="0089732B">
      <w:pPr>
        <w:contextualSpacing/>
        <w:jc w:val="both"/>
      </w:pPr>
      <w:r w:rsidRPr="002B10CE">
        <w:t>Les membres excusés peuvent voter par pouvoir, en désignant la personne de leur choix, membre élu de la Commission Exécutive et ne pourront pas contester les votes effectués en leur absence. Cette désignation se réalise par mail ou lettre manuscrite.</w:t>
      </w:r>
    </w:p>
    <w:p w14:paraId="244F3A83" w14:textId="14F2CF18" w:rsidR="002B10CE" w:rsidRPr="002B10CE" w:rsidRDefault="002B10CE" w:rsidP="0089732B">
      <w:pPr>
        <w:contextualSpacing/>
        <w:jc w:val="both"/>
      </w:pPr>
      <w:r w:rsidRPr="002B10CE">
        <w:t xml:space="preserve">Un membre exclu ou démissionnaire du bureau syndical départemental sera </w:t>
      </w:r>
      <w:proofErr w:type="gramStart"/>
      <w:r w:rsidRPr="002B10CE">
        <w:t>verra</w:t>
      </w:r>
      <w:proofErr w:type="gramEnd"/>
      <w:r w:rsidRPr="002B10CE">
        <w:t xml:space="preserve"> de fait exclu de la Commission exécutive, s’il en est membre.</w:t>
      </w:r>
    </w:p>
    <w:p w14:paraId="0E84838B" w14:textId="77777777" w:rsidR="002B10CE" w:rsidRPr="002B10CE" w:rsidRDefault="002B10CE" w:rsidP="0089732B">
      <w:pPr>
        <w:pStyle w:val="Titre2"/>
      </w:pPr>
      <w:bookmarkStart w:id="60" w:name="_Toc186184391"/>
      <w:bookmarkStart w:id="61" w:name="_Toc186184576"/>
      <w:r w:rsidRPr="002B10CE">
        <w:t>CHAPITRE 5 – DOFT</w:t>
      </w:r>
      <w:bookmarkEnd w:id="60"/>
      <w:bookmarkEnd w:id="61"/>
    </w:p>
    <w:p w14:paraId="671534AC" w14:textId="77777777" w:rsidR="002B10CE" w:rsidRPr="002B10CE" w:rsidRDefault="002B10CE" w:rsidP="0089732B">
      <w:pPr>
        <w:contextualSpacing/>
        <w:jc w:val="both"/>
        <w:rPr>
          <w:strike/>
        </w:rPr>
      </w:pPr>
      <w:r w:rsidRPr="002B10CE">
        <w:rPr>
          <w:strike/>
        </w:rPr>
        <w:t>Certains postes de la commission exécutive peuvent être cumulables sur accord du bureau syndical.</w:t>
      </w:r>
    </w:p>
    <w:p w14:paraId="5FF92C30" w14:textId="722E3526" w:rsidR="002B10CE" w:rsidRPr="002B10CE" w:rsidRDefault="002B10CE" w:rsidP="0089732B">
      <w:pPr>
        <w:pStyle w:val="Titre3"/>
        <w:rPr>
          <w:sz w:val="24"/>
          <w:szCs w:val="24"/>
        </w:rPr>
      </w:pPr>
      <w:bookmarkStart w:id="62" w:name="_Toc186184392"/>
      <w:bookmarkStart w:id="63" w:name="_Toc186184577"/>
      <w:r w:rsidRPr="00E70DDE">
        <w:t>Article 1</w:t>
      </w:r>
      <w:bookmarkStart w:id="64" w:name="_Toc273449750"/>
      <w:r w:rsidRPr="00E70DDE">
        <w:t>4 – Le secrétaire général</w:t>
      </w:r>
      <w:bookmarkEnd w:id="62"/>
      <w:bookmarkEnd w:id="63"/>
      <w:bookmarkEnd w:id="64"/>
    </w:p>
    <w:p w14:paraId="75212399" w14:textId="77777777" w:rsidR="002B10CE" w:rsidRPr="002B10CE" w:rsidRDefault="002B10CE" w:rsidP="0089732B">
      <w:pPr>
        <w:contextualSpacing/>
        <w:jc w:val="both"/>
      </w:pPr>
      <w:bookmarkStart w:id="65" w:name="_Toc273449751"/>
      <w:r w:rsidRPr="002B10CE">
        <w:t>Voir Fiche de Missions</w:t>
      </w:r>
    </w:p>
    <w:p w14:paraId="135F8F95" w14:textId="77777777" w:rsidR="002B10CE" w:rsidRPr="002B10CE" w:rsidRDefault="002B10CE" w:rsidP="0089732B">
      <w:pPr>
        <w:contextualSpacing/>
        <w:jc w:val="both"/>
      </w:pPr>
    </w:p>
    <w:p w14:paraId="1FB544A3" w14:textId="29B1376A" w:rsidR="002B10CE" w:rsidRPr="002B10CE" w:rsidRDefault="002B10CE" w:rsidP="0089732B">
      <w:pPr>
        <w:pStyle w:val="Titre3"/>
        <w:rPr>
          <w:sz w:val="24"/>
          <w:szCs w:val="24"/>
        </w:rPr>
      </w:pPr>
      <w:bookmarkStart w:id="66" w:name="_Toc186184393"/>
      <w:bookmarkStart w:id="67" w:name="_Toc186184578"/>
      <w:r w:rsidRPr="00E70DDE">
        <w:t>Article 15 – Le secrétaire général adjoint</w:t>
      </w:r>
      <w:bookmarkEnd w:id="65"/>
      <w:bookmarkEnd w:id="66"/>
      <w:bookmarkEnd w:id="67"/>
    </w:p>
    <w:p w14:paraId="0816D226" w14:textId="77777777" w:rsidR="002B10CE" w:rsidRPr="002B10CE" w:rsidRDefault="002B10CE" w:rsidP="0089732B">
      <w:pPr>
        <w:pStyle w:val="Corpsdetexte"/>
        <w:contextualSpacing/>
        <w:rPr>
          <w:rFonts w:ascii="Times New Roman" w:hAnsi="Times New Roman" w:cs="Times New Roman"/>
        </w:rPr>
      </w:pPr>
      <w:r w:rsidRPr="002B10CE">
        <w:rPr>
          <w:rFonts w:ascii="Times New Roman" w:hAnsi="Times New Roman" w:cs="Times New Roman"/>
        </w:rPr>
        <w:t>Le secrétaire général adjoint exerce, en cas d'absence ou sur mandat de celui-ci, les attributions du secrétaire général. En l’absence d’un adjoint, c’est la personne désignée par le secrétaire général.</w:t>
      </w:r>
    </w:p>
    <w:p w14:paraId="6E88A05E" w14:textId="77777777" w:rsidR="002B10CE" w:rsidRPr="002B10CE" w:rsidRDefault="002B10CE" w:rsidP="0089732B">
      <w:pPr>
        <w:pStyle w:val="Corpsdetexte"/>
        <w:contextualSpacing/>
        <w:rPr>
          <w:rFonts w:ascii="Times New Roman" w:hAnsi="Times New Roman" w:cs="Times New Roman"/>
        </w:rPr>
      </w:pPr>
      <w:r w:rsidRPr="002B10CE">
        <w:rPr>
          <w:rFonts w:ascii="Times New Roman" w:hAnsi="Times New Roman" w:cs="Times New Roman"/>
        </w:rPr>
        <w:t>Voir fiche de Missions.</w:t>
      </w:r>
    </w:p>
    <w:p w14:paraId="0FD16F88" w14:textId="77777777" w:rsidR="002B10CE" w:rsidRPr="002B10CE" w:rsidRDefault="002B10CE" w:rsidP="0089732B">
      <w:pPr>
        <w:pStyle w:val="Titre3"/>
      </w:pPr>
      <w:bookmarkStart w:id="68" w:name="_Toc273449752"/>
      <w:bookmarkStart w:id="69" w:name="_Toc186184394"/>
      <w:bookmarkStart w:id="70" w:name="_Toc186184579"/>
      <w:r w:rsidRPr="002B10CE">
        <w:t>Article 16 – Le trésorier</w:t>
      </w:r>
      <w:bookmarkEnd w:id="68"/>
      <w:bookmarkEnd w:id="69"/>
      <w:bookmarkEnd w:id="70"/>
    </w:p>
    <w:p w14:paraId="70B06016" w14:textId="77777777" w:rsidR="002B10CE" w:rsidRPr="002B10CE" w:rsidRDefault="002B10CE" w:rsidP="0089732B">
      <w:pPr>
        <w:pStyle w:val="Corpsdetexte"/>
        <w:contextualSpacing/>
        <w:rPr>
          <w:rFonts w:ascii="Times New Roman" w:hAnsi="Times New Roman" w:cs="Times New Roman"/>
        </w:rPr>
      </w:pPr>
      <w:bookmarkStart w:id="71" w:name="_Toc273449753"/>
      <w:r w:rsidRPr="002B10CE">
        <w:rPr>
          <w:rFonts w:ascii="Times New Roman" w:hAnsi="Times New Roman" w:cs="Times New Roman"/>
        </w:rPr>
        <w:t>Voir fiche de Missions.</w:t>
      </w:r>
    </w:p>
    <w:p w14:paraId="39632839" w14:textId="77777777" w:rsidR="002B10CE" w:rsidRPr="002B10CE" w:rsidRDefault="002B10CE" w:rsidP="0089732B">
      <w:pPr>
        <w:contextualSpacing/>
        <w:jc w:val="both"/>
      </w:pPr>
    </w:p>
    <w:p w14:paraId="2C0AF2D7" w14:textId="77777777" w:rsidR="002B10CE" w:rsidRPr="002B10CE" w:rsidRDefault="002B10CE" w:rsidP="0089732B">
      <w:pPr>
        <w:pStyle w:val="Titre3"/>
      </w:pPr>
      <w:bookmarkStart w:id="72" w:name="_Toc186184395"/>
      <w:bookmarkStart w:id="73" w:name="_Toc186184580"/>
      <w:r w:rsidRPr="002B10CE">
        <w:t>Article 17 – Le trésorier adjoint</w:t>
      </w:r>
      <w:bookmarkEnd w:id="71"/>
      <w:bookmarkEnd w:id="72"/>
      <w:bookmarkEnd w:id="73"/>
    </w:p>
    <w:p w14:paraId="3B12FDAB" w14:textId="77777777" w:rsidR="002B10CE" w:rsidRPr="002B10CE" w:rsidRDefault="002B10CE" w:rsidP="0089732B">
      <w:pPr>
        <w:contextualSpacing/>
        <w:jc w:val="both"/>
      </w:pPr>
      <w:r w:rsidRPr="002B10CE">
        <w:t>Un trésorier adjoint peut être nommé, notamment pour préparer le remplacement du trésorier ; il exerce, en cas d'absence ou sur mandat de celui-ci, ses attributions.</w:t>
      </w:r>
    </w:p>
    <w:p w14:paraId="629A619C" w14:textId="77777777" w:rsidR="002B10CE" w:rsidRPr="002B10CE" w:rsidRDefault="002B10CE" w:rsidP="0089732B">
      <w:pPr>
        <w:pStyle w:val="Corpsdetexte"/>
        <w:contextualSpacing/>
        <w:rPr>
          <w:rFonts w:ascii="Times New Roman" w:hAnsi="Times New Roman" w:cs="Times New Roman"/>
        </w:rPr>
      </w:pPr>
      <w:r w:rsidRPr="002B10CE">
        <w:rPr>
          <w:rFonts w:ascii="Times New Roman" w:hAnsi="Times New Roman" w:cs="Times New Roman"/>
        </w:rPr>
        <w:t>Voir fiche de Missions.</w:t>
      </w:r>
    </w:p>
    <w:p w14:paraId="579F8B5E" w14:textId="77777777" w:rsidR="002B10CE" w:rsidRPr="002B10CE" w:rsidRDefault="002B10CE" w:rsidP="0089732B">
      <w:pPr>
        <w:contextualSpacing/>
        <w:jc w:val="both"/>
      </w:pPr>
    </w:p>
    <w:p w14:paraId="1EB26BFE" w14:textId="77777777" w:rsidR="002B10CE" w:rsidRPr="002B10CE" w:rsidRDefault="002B10CE" w:rsidP="0089732B">
      <w:pPr>
        <w:pStyle w:val="Titre3"/>
      </w:pPr>
      <w:bookmarkStart w:id="74" w:name="_Toc273449754"/>
      <w:bookmarkStart w:id="75" w:name="_Toc186184396"/>
      <w:bookmarkStart w:id="76" w:name="_Toc186184581"/>
      <w:r w:rsidRPr="002B10CE">
        <w:lastRenderedPageBreak/>
        <w:t>Article 18 – Le responsable du développement</w:t>
      </w:r>
      <w:bookmarkEnd w:id="74"/>
      <w:bookmarkEnd w:id="75"/>
      <w:bookmarkEnd w:id="76"/>
    </w:p>
    <w:p w14:paraId="3DE5B6C1" w14:textId="77777777" w:rsidR="002B10CE" w:rsidRPr="002B10CE" w:rsidRDefault="002B10CE" w:rsidP="0089732B">
      <w:pPr>
        <w:pStyle w:val="Corpsdetexte"/>
        <w:contextualSpacing/>
        <w:rPr>
          <w:rFonts w:ascii="Times New Roman" w:hAnsi="Times New Roman" w:cs="Times New Roman"/>
        </w:rPr>
      </w:pPr>
      <w:r w:rsidRPr="002B10CE">
        <w:rPr>
          <w:rFonts w:ascii="Times New Roman" w:hAnsi="Times New Roman" w:cs="Times New Roman"/>
        </w:rPr>
        <w:t>Voir fiche de Missions.</w:t>
      </w:r>
    </w:p>
    <w:p w14:paraId="28F9866F" w14:textId="77777777" w:rsidR="002B10CE" w:rsidRPr="002B10CE" w:rsidRDefault="002B10CE" w:rsidP="0089732B">
      <w:pPr>
        <w:pStyle w:val="Titre3"/>
      </w:pPr>
      <w:bookmarkStart w:id="77" w:name="_Toc186184397"/>
      <w:bookmarkStart w:id="78" w:name="_Toc186184582"/>
      <w:r w:rsidRPr="002B10CE">
        <w:t>Article 19 – Le responsable formation</w:t>
      </w:r>
      <w:bookmarkEnd w:id="77"/>
      <w:bookmarkEnd w:id="78"/>
    </w:p>
    <w:p w14:paraId="07A70F7E" w14:textId="77777777" w:rsidR="002B10CE" w:rsidRPr="002B10CE" w:rsidRDefault="002B10CE" w:rsidP="0089732B">
      <w:pPr>
        <w:pStyle w:val="Corpsdetexte"/>
        <w:contextualSpacing/>
        <w:rPr>
          <w:rFonts w:ascii="Times New Roman" w:hAnsi="Times New Roman" w:cs="Times New Roman"/>
        </w:rPr>
      </w:pPr>
      <w:r w:rsidRPr="002B10CE">
        <w:rPr>
          <w:rFonts w:ascii="Times New Roman" w:hAnsi="Times New Roman" w:cs="Times New Roman"/>
        </w:rPr>
        <w:t>Voir fiche de Missions.</w:t>
      </w:r>
    </w:p>
    <w:p w14:paraId="2FA068C7" w14:textId="77777777" w:rsidR="002B10CE" w:rsidRPr="002B10CE" w:rsidRDefault="002B10CE" w:rsidP="0089732B">
      <w:pPr>
        <w:pStyle w:val="Titre3"/>
      </w:pPr>
      <w:bookmarkStart w:id="79" w:name="_Toc186184398"/>
      <w:bookmarkStart w:id="80" w:name="_Toc186184583"/>
      <w:r w:rsidRPr="002B10CE">
        <w:t>Article 20 – Le responsable juridique</w:t>
      </w:r>
      <w:bookmarkEnd w:id="79"/>
      <w:bookmarkEnd w:id="80"/>
    </w:p>
    <w:p w14:paraId="37E0563D" w14:textId="77777777" w:rsidR="002B10CE" w:rsidRPr="002B10CE" w:rsidRDefault="002B10CE" w:rsidP="0089732B">
      <w:pPr>
        <w:pStyle w:val="Corpsdetexte"/>
        <w:contextualSpacing/>
        <w:rPr>
          <w:rFonts w:ascii="Times New Roman" w:hAnsi="Times New Roman" w:cs="Times New Roman"/>
        </w:rPr>
      </w:pPr>
      <w:r w:rsidRPr="002B10CE">
        <w:rPr>
          <w:rFonts w:ascii="Times New Roman" w:hAnsi="Times New Roman" w:cs="Times New Roman"/>
        </w:rPr>
        <w:t>Voir fiche de Missions.</w:t>
      </w:r>
    </w:p>
    <w:p w14:paraId="5A6BCB31" w14:textId="77777777" w:rsidR="002B10CE" w:rsidRPr="002B10CE" w:rsidRDefault="002B10CE" w:rsidP="0089732B">
      <w:pPr>
        <w:pStyle w:val="Titre3"/>
      </w:pPr>
      <w:bookmarkStart w:id="81" w:name="_Toc186184399"/>
      <w:bookmarkStart w:id="82" w:name="_Toc186184584"/>
      <w:r w:rsidRPr="002B10CE">
        <w:t>Article 21 - Les Responsables de Branches</w:t>
      </w:r>
      <w:bookmarkEnd w:id="81"/>
      <w:bookmarkEnd w:id="82"/>
    </w:p>
    <w:p w14:paraId="745F0F5C" w14:textId="77777777" w:rsidR="002B10CE" w:rsidRPr="002B10CE" w:rsidRDefault="002B10CE" w:rsidP="0089732B">
      <w:pPr>
        <w:pStyle w:val="Corpsdetexte"/>
        <w:contextualSpacing/>
        <w:rPr>
          <w:rFonts w:ascii="Times New Roman" w:hAnsi="Times New Roman" w:cs="Times New Roman"/>
        </w:rPr>
      </w:pPr>
      <w:r w:rsidRPr="002B10CE">
        <w:rPr>
          <w:rFonts w:ascii="Times New Roman" w:hAnsi="Times New Roman" w:cs="Times New Roman"/>
        </w:rPr>
        <w:t>Voir fiche de Missions.</w:t>
      </w:r>
    </w:p>
    <w:p w14:paraId="272A28D0" w14:textId="77777777" w:rsidR="002B10CE" w:rsidRPr="002B10CE" w:rsidRDefault="002B10CE" w:rsidP="0089732B">
      <w:pPr>
        <w:pStyle w:val="Titre3"/>
      </w:pPr>
      <w:bookmarkStart w:id="83" w:name="_Toc186184400"/>
      <w:bookmarkStart w:id="84" w:name="_Toc186184585"/>
      <w:r w:rsidRPr="002B10CE">
        <w:t>Article 22 - Le Responsables de la mission cadres</w:t>
      </w:r>
      <w:bookmarkEnd w:id="83"/>
      <w:bookmarkEnd w:id="84"/>
    </w:p>
    <w:p w14:paraId="176C8204" w14:textId="77777777" w:rsidR="002B10CE" w:rsidRPr="002B10CE" w:rsidRDefault="002B10CE" w:rsidP="0089732B">
      <w:pPr>
        <w:pStyle w:val="Corpsdetexte"/>
        <w:contextualSpacing/>
        <w:rPr>
          <w:rFonts w:ascii="Times New Roman" w:hAnsi="Times New Roman" w:cs="Times New Roman"/>
        </w:rPr>
      </w:pPr>
      <w:r w:rsidRPr="002B10CE">
        <w:rPr>
          <w:rFonts w:ascii="Times New Roman" w:hAnsi="Times New Roman" w:cs="Times New Roman"/>
        </w:rPr>
        <w:t>Voir fiche de Missions.</w:t>
      </w:r>
    </w:p>
    <w:p w14:paraId="677EBE5D" w14:textId="77777777" w:rsidR="002B10CE" w:rsidRPr="00E70DDE" w:rsidRDefault="002B10CE" w:rsidP="0089732B">
      <w:pPr>
        <w:pStyle w:val="Titre3"/>
      </w:pPr>
      <w:bookmarkStart w:id="85" w:name="_Toc186184401"/>
      <w:bookmarkStart w:id="86" w:name="_Toc186184586"/>
      <w:r w:rsidRPr="00E70DDE">
        <w:t>Article 23 - Les mandatés</w:t>
      </w:r>
      <w:bookmarkEnd w:id="85"/>
      <w:bookmarkEnd w:id="86"/>
    </w:p>
    <w:p w14:paraId="0459D7CC" w14:textId="77777777" w:rsidR="002B10CE" w:rsidRPr="002B10CE" w:rsidRDefault="002B10CE" w:rsidP="004D0ECB">
      <w:pPr>
        <w:ind w:firstLine="284"/>
        <w:contextualSpacing/>
        <w:jc w:val="both"/>
      </w:pPr>
      <w:r w:rsidRPr="002B10CE">
        <w:t>Le bureau syndical est le seul responsable de la politique syndicale à mettre en œuvre sur son champ de compétences. Les mandatés devront donc répondre aux exigences exprimées par le bureau départemental du moment où celles-ci ne sont pas en contradiction avec la charte des mandatés.</w:t>
      </w:r>
    </w:p>
    <w:p w14:paraId="05B850B4" w14:textId="77777777" w:rsidR="002B10CE" w:rsidRPr="002B10CE" w:rsidRDefault="002B10CE" w:rsidP="0089732B">
      <w:pPr>
        <w:contextualSpacing/>
        <w:jc w:val="both"/>
      </w:pPr>
      <w:r w:rsidRPr="002B10CE">
        <w:t xml:space="preserve">Les mandatés devront réaliser un compte rendu oral </w:t>
      </w:r>
      <w:r w:rsidRPr="002B10CE">
        <w:rPr>
          <w:highlight w:val="yellow"/>
        </w:rPr>
        <w:t>et/ou</w:t>
      </w:r>
      <w:r w:rsidRPr="002B10CE">
        <w:t xml:space="preserve"> écrit des instances au bureau départemental.</w:t>
      </w:r>
    </w:p>
    <w:p w14:paraId="0AFCC796" w14:textId="77777777" w:rsidR="002B10CE" w:rsidRPr="002B10CE" w:rsidRDefault="002B10CE" w:rsidP="0089732B">
      <w:pPr>
        <w:contextualSpacing/>
        <w:jc w:val="both"/>
      </w:pPr>
      <w:r w:rsidRPr="002B10CE">
        <w:t>Les candidats à des postes de mandatés suivis par des organes extérieurs (Conseiller du salarié, CPH, CGOS, ANFH, CNRACL…) ne pourront déposer leur candidature qu’après vote du bureau syndical départemental qui validera ou pas la candidature.</w:t>
      </w:r>
    </w:p>
    <w:p w14:paraId="1E816FD4" w14:textId="77777777" w:rsidR="002B10CE" w:rsidRPr="002B10CE" w:rsidRDefault="002B10CE" w:rsidP="0089732B">
      <w:pPr>
        <w:contextualSpacing/>
        <w:jc w:val="both"/>
      </w:pPr>
    </w:p>
    <w:p w14:paraId="6B4528EE" w14:textId="52AB295A" w:rsidR="002B10CE" w:rsidRPr="002B10CE" w:rsidRDefault="002B10CE" w:rsidP="0089732B">
      <w:pPr>
        <w:pStyle w:val="Titre2"/>
      </w:pPr>
      <w:bookmarkStart w:id="87" w:name="_Toc186184402"/>
      <w:bookmarkStart w:id="88" w:name="_Toc186184587"/>
      <w:r w:rsidRPr="002B10CE">
        <w:t>Chapitre 6 – Dispositions diverses</w:t>
      </w:r>
      <w:bookmarkStart w:id="89" w:name="_Toc273449755"/>
      <w:bookmarkEnd w:id="87"/>
      <w:bookmarkEnd w:id="88"/>
    </w:p>
    <w:p w14:paraId="57401FB5" w14:textId="77777777" w:rsidR="002B10CE" w:rsidRPr="002B10CE" w:rsidRDefault="002B10CE" w:rsidP="0089732B">
      <w:pPr>
        <w:pStyle w:val="Titre3"/>
      </w:pPr>
      <w:bookmarkStart w:id="90" w:name="_Toc186184403"/>
      <w:bookmarkStart w:id="91" w:name="_Toc186184588"/>
      <w:r w:rsidRPr="002B10CE">
        <w:t xml:space="preserve">Article 24 – Responsabilité des </w:t>
      </w:r>
      <w:bookmarkEnd w:id="89"/>
      <w:r w:rsidRPr="002B10CE">
        <w:t>membres du bureau</w:t>
      </w:r>
      <w:bookmarkEnd w:id="90"/>
      <w:bookmarkEnd w:id="91"/>
    </w:p>
    <w:p w14:paraId="5FE8EFC1" w14:textId="77777777" w:rsidR="002B10CE" w:rsidRPr="002B10CE" w:rsidRDefault="002B10CE" w:rsidP="004D0ECB">
      <w:pPr>
        <w:pStyle w:val="Corpsdetexte"/>
        <w:ind w:firstLine="284"/>
        <w:contextualSpacing/>
        <w:rPr>
          <w:rFonts w:ascii="Times New Roman" w:hAnsi="Times New Roman" w:cs="Times New Roman"/>
        </w:rPr>
      </w:pPr>
      <w:r w:rsidRPr="002B10CE">
        <w:rPr>
          <w:rFonts w:ascii="Times New Roman" w:hAnsi="Times New Roman" w:cs="Times New Roman"/>
        </w:rPr>
        <w:t>Les membres du bureau syndical ne doivent faire usage de leur titre que dans l'exercice de leurs fonctions syndicales. Ils ne peuvent pas s'en prévaloir pour représenter le Syndicat.</w:t>
      </w:r>
    </w:p>
    <w:p w14:paraId="4403D989" w14:textId="77777777" w:rsidR="002B10CE" w:rsidRPr="002B10CE" w:rsidRDefault="002B10CE" w:rsidP="0089732B">
      <w:pPr>
        <w:pStyle w:val="Titre3"/>
      </w:pPr>
      <w:bookmarkStart w:id="92" w:name="_Toc273449756"/>
      <w:bookmarkStart w:id="93" w:name="_Toc186184404"/>
      <w:bookmarkStart w:id="94" w:name="_Toc186184589"/>
      <w:r w:rsidRPr="002B10CE">
        <w:t>Article 25 – Mandats politiques et électifs</w:t>
      </w:r>
      <w:bookmarkEnd w:id="92"/>
      <w:bookmarkEnd w:id="93"/>
      <w:bookmarkEnd w:id="94"/>
    </w:p>
    <w:p w14:paraId="11DEB996" w14:textId="77777777" w:rsidR="002B10CE" w:rsidRPr="002B10CE" w:rsidRDefault="002B10CE" w:rsidP="004D0ECB">
      <w:pPr>
        <w:pStyle w:val="Corpsdetexte"/>
        <w:ind w:firstLine="284"/>
        <w:contextualSpacing/>
        <w:rPr>
          <w:rFonts w:ascii="Times New Roman" w:hAnsi="Times New Roman" w:cs="Times New Roman"/>
        </w:rPr>
      </w:pPr>
      <w:r w:rsidRPr="002B10CE">
        <w:rPr>
          <w:rFonts w:ascii="Times New Roman" w:hAnsi="Times New Roman" w:cs="Times New Roman"/>
        </w:rPr>
        <w:t xml:space="preserve">Le mandat de membre du bureau syndical, de délégué syndical ou de secrétaire de section, ne peut se cumuler avec un mandat de conseiller municipal dans les villes de plus de </w:t>
      </w:r>
      <w:r w:rsidRPr="002B10CE">
        <w:rPr>
          <w:rFonts w:ascii="Times New Roman" w:hAnsi="Times New Roman" w:cs="Times New Roman"/>
          <w:highlight w:val="yellow"/>
        </w:rPr>
        <w:t>3500 habitants</w:t>
      </w:r>
      <w:r w:rsidRPr="002B10CE">
        <w:rPr>
          <w:rFonts w:ascii="Times New Roman" w:hAnsi="Times New Roman" w:cs="Times New Roman"/>
        </w:rPr>
        <w:t>, de maire, de conseiller départemental, conseiller régional, député, sénateur ou parlementaire européen. En conséquence, les membres du Bureau syndical, les délégués syndicaux ou secrétaires de section qui font acte de candidature à un des mandats électifs énoncés ci-dessus sont suspendus de leur fonction et doivent se démettre de leurs responsabilités et mandats syndicaux en cas d’élection.</w:t>
      </w:r>
    </w:p>
    <w:p w14:paraId="2882661E" w14:textId="77777777" w:rsidR="002B10CE" w:rsidRPr="002B10CE" w:rsidRDefault="002B10CE" w:rsidP="0089732B">
      <w:pPr>
        <w:contextualSpacing/>
        <w:jc w:val="both"/>
      </w:pPr>
      <w:bookmarkStart w:id="95" w:name="_Toc273449757"/>
    </w:p>
    <w:p w14:paraId="2D945056" w14:textId="77777777" w:rsidR="002B10CE" w:rsidRPr="002B10CE" w:rsidRDefault="002B10CE" w:rsidP="0089732B">
      <w:pPr>
        <w:pStyle w:val="Titre3"/>
      </w:pPr>
      <w:bookmarkStart w:id="96" w:name="_Toc186184405"/>
      <w:bookmarkStart w:id="97" w:name="_Toc186184590"/>
      <w:r w:rsidRPr="002B10CE">
        <w:t>Article 26 – Responsabilité politique</w:t>
      </w:r>
      <w:bookmarkEnd w:id="95"/>
      <w:bookmarkEnd w:id="96"/>
      <w:bookmarkEnd w:id="97"/>
    </w:p>
    <w:p w14:paraId="3AF812F6" w14:textId="77777777" w:rsidR="002B10CE" w:rsidRPr="002B10CE" w:rsidRDefault="002B10CE" w:rsidP="004D0ECB">
      <w:pPr>
        <w:pStyle w:val="Corpsdetexte"/>
        <w:ind w:firstLine="284"/>
        <w:contextualSpacing/>
        <w:rPr>
          <w:rFonts w:ascii="Times New Roman" w:hAnsi="Times New Roman" w:cs="Times New Roman"/>
        </w:rPr>
      </w:pPr>
      <w:r w:rsidRPr="002B10CE">
        <w:rPr>
          <w:rFonts w:ascii="Times New Roman" w:hAnsi="Times New Roman" w:cs="Times New Roman"/>
        </w:rPr>
        <w:t>Aucun mandat ou responsabilité syndicale, notamment ceux de membre du bureau syndical, de délégué syndical ou secrétaire de section, ne peut se cumuler avec une responsabilité politique ou avec l'appartenance à un organisme directeur national, régional, départemental d'un parti politique.</w:t>
      </w:r>
    </w:p>
    <w:p w14:paraId="2DF98F90" w14:textId="59FC38AA" w:rsidR="005836CD" w:rsidRPr="002B10CE" w:rsidRDefault="005836CD" w:rsidP="0089732B"/>
    <w:sectPr w:rsidR="005836CD" w:rsidRPr="002B10CE" w:rsidSect="002831BA">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5DF3A4" w14:textId="77777777" w:rsidR="00D4243E" w:rsidRDefault="00D4243E">
      <w:r>
        <w:separator/>
      </w:r>
    </w:p>
  </w:endnote>
  <w:endnote w:type="continuationSeparator" w:id="0">
    <w:p w14:paraId="5F3F9EDF" w14:textId="77777777" w:rsidR="00D4243E" w:rsidRDefault="00D42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32BC05" w14:textId="77777777" w:rsidR="00F413A6" w:rsidRDefault="00F413A6">
    <w:pPr>
      <w:pBdr>
        <w:top w:val="nil"/>
        <w:left w:val="nil"/>
        <w:bottom w:val="nil"/>
        <w:right w:val="nil"/>
        <w:between w:val="nil"/>
      </w:pBdr>
      <w:tabs>
        <w:tab w:val="center" w:pos="4536"/>
        <w:tab w:val="right" w:pos="9072"/>
      </w:tabs>
      <w:rPr>
        <w:rFonts w:ascii="Calibri" w:eastAsia="Calibri" w:hAnsi="Calibri" w:cs="Calibri"/>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7B4D13" w14:textId="736AFFFC" w:rsidR="005836CD" w:rsidRPr="005836CD" w:rsidRDefault="00000000" w:rsidP="005836CD">
    <w:pPr>
      <w:keepNext/>
      <w:ind w:right="-567"/>
      <w:jc w:val="center"/>
      <w:rPr>
        <w:rFonts w:ascii="Arial" w:hAnsi="Arial" w:cs="Arial"/>
        <w:b/>
        <w:sz w:val="16"/>
        <w:szCs w:val="16"/>
      </w:rPr>
    </w:pPr>
    <w:r w:rsidRPr="005836CD">
      <w:rPr>
        <w:rFonts w:ascii="Arial" w:hAnsi="Arial" w:cs="Arial"/>
        <w:b/>
        <w:sz w:val="16"/>
        <w:szCs w:val="16"/>
      </w:rPr>
      <w:t xml:space="preserve">SYNDICAT DEPARTEMENTAL </w:t>
    </w:r>
    <w:r w:rsidR="002C1AD7" w:rsidRPr="005836CD">
      <w:rPr>
        <w:rFonts w:ascii="Arial" w:hAnsi="Arial" w:cs="Arial"/>
        <w:b/>
        <w:sz w:val="16"/>
        <w:szCs w:val="16"/>
      </w:rPr>
      <w:t xml:space="preserve">CFDT </w:t>
    </w:r>
    <w:r w:rsidRPr="005836CD">
      <w:rPr>
        <w:rFonts w:ascii="Arial" w:hAnsi="Arial" w:cs="Arial"/>
        <w:b/>
        <w:sz w:val="16"/>
        <w:szCs w:val="16"/>
      </w:rPr>
      <w:t>DE</w:t>
    </w:r>
    <w:r w:rsidR="002C1AD7" w:rsidRPr="005836CD">
      <w:rPr>
        <w:rFonts w:ascii="Arial" w:hAnsi="Arial" w:cs="Arial"/>
        <w:b/>
        <w:sz w:val="16"/>
        <w:szCs w:val="16"/>
      </w:rPr>
      <w:t>S SERVICES DE</w:t>
    </w:r>
    <w:r w:rsidRPr="005836CD">
      <w:rPr>
        <w:rFonts w:ascii="Arial" w:hAnsi="Arial" w:cs="Arial"/>
        <w:b/>
        <w:sz w:val="16"/>
        <w:szCs w:val="16"/>
      </w:rPr>
      <w:t xml:space="preserve"> SANTÉ</w:t>
    </w:r>
    <w:r w:rsidR="005836CD" w:rsidRPr="005836CD">
      <w:rPr>
        <w:rFonts w:ascii="Arial" w:hAnsi="Arial" w:cs="Arial"/>
        <w:b/>
        <w:sz w:val="16"/>
        <w:szCs w:val="16"/>
      </w:rPr>
      <w:t xml:space="preserve"> </w:t>
    </w:r>
    <w:r w:rsidRPr="005836CD">
      <w:rPr>
        <w:rFonts w:ascii="Arial" w:hAnsi="Arial" w:cs="Arial"/>
        <w:b/>
        <w:sz w:val="16"/>
        <w:szCs w:val="16"/>
      </w:rPr>
      <w:t>ET SERVICES SOCIAUX DE LA SAVOIE</w:t>
    </w:r>
  </w:p>
  <w:p w14:paraId="01C2E13E" w14:textId="77777777" w:rsidR="005836CD" w:rsidRPr="005836CD" w:rsidRDefault="00000000" w:rsidP="005836CD">
    <w:pPr>
      <w:keepNext/>
      <w:ind w:right="-567"/>
      <w:jc w:val="center"/>
      <w:rPr>
        <w:rFonts w:ascii="Arial" w:hAnsi="Arial" w:cs="Arial"/>
        <w:sz w:val="16"/>
        <w:szCs w:val="16"/>
      </w:rPr>
    </w:pPr>
    <w:r w:rsidRPr="005836CD">
      <w:rPr>
        <w:rFonts w:ascii="Arial" w:hAnsi="Arial" w:cs="Arial"/>
        <w:sz w:val="16"/>
        <w:szCs w:val="16"/>
      </w:rPr>
      <w:t>77 Rue Ambroise Croizat – 7300</w:t>
    </w:r>
    <w:r w:rsidR="005836CD" w:rsidRPr="005836CD">
      <w:rPr>
        <w:rFonts w:ascii="Arial" w:hAnsi="Arial" w:cs="Arial"/>
        <w:sz w:val="16"/>
        <w:szCs w:val="16"/>
      </w:rPr>
      <w:t>0</w:t>
    </w:r>
  </w:p>
  <w:p w14:paraId="5B18C049" w14:textId="24DE5DD8" w:rsidR="00F413A6" w:rsidRPr="005836CD" w:rsidRDefault="00F27DCB" w:rsidP="005836CD">
    <w:pPr>
      <w:keepNext/>
      <w:ind w:right="-567"/>
      <w:jc w:val="center"/>
      <w:rPr>
        <w:rFonts w:ascii="Arial" w:hAnsi="Arial" w:cs="Arial"/>
        <w:b/>
        <w:sz w:val="16"/>
        <w:szCs w:val="16"/>
      </w:rPr>
    </w:pPr>
    <w:r w:rsidRPr="005836CD">
      <w:rPr>
        <w:rFonts w:ascii="Arial" w:hAnsi="Arial" w:cs="Arial"/>
        <w:sz w:val="16"/>
        <w:szCs w:val="16"/>
      </w:rPr>
      <w:t>Tél : 07 71 10 46 45 / e-mail : syndicat-73@sante-sociaux.cfdt.fr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687B32" w14:textId="77777777" w:rsidR="00F413A6" w:rsidRDefault="00F413A6">
    <w:pPr>
      <w:pBdr>
        <w:top w:val="nil"/>
        <w:left w:val="nil"/>
        <w:bottom w:val="nil"/>
        <w:right w:val="nil"/>
        <w:between w:val="nil"/>
      </w:pBdr>
      <w:tabs>
        <w:tab w:val="center" w:pos="4536"/>
        <w:tab w:val="right" w:pos="9072"/>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3AE753" w14:textId="77777777" w:rsidR="00D4243E" w:rsidRDefault="00D4243E">
      <w:r>
        <w:separator/>
      </w:r>
    </w:p>
  </w:footnote>
  <w:footnote w:type="continuationSeparator" w:id="0">
    <w:p w14:paraId="1DA4C3C4" w14:textId="77777777" w:rsidR="00D4243E" w:rsidRDefault="00D424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BADA37" w14:textId="77777777" w:rsidR="00F413A6" w:rsidRDefault="00F413A6">
    <w:pPr>
      <w:pBdr>
        <w:top w:val="nil"/>
        <w:left w:val="nil"/>
        <w:bottom w:val="nil"/>
        <w:right w:val="nil"/>
        <w:between w:val="nil"/>
      </w:pBdr>
      <w:tabs>
        <w:tab w:val="center" w:pos="4536"/>
        <w:tab w:val="right" w:pos="9072"/>
      </w:tabs>
      <w:rPr>
        <w:rFonts w:ascii="Calibri" w:eastAsia="Calibri" w:hAnsi="Calibri" w:cs="Calibri"/>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10E7F6" w14:textId="7FA1C440" w:rsidR="00F413A6" w:rsidRDefault="002831BA">
    <w:pPr>
      <w:pBdr>
        <w:top w:val="nil"/>
        <w:left w:val="nil"/>
        <w:bottom w:val="nil"/>
        <w:right w:val="nil"/>
        <w:between w:val="nil"/>
      </w:pBdr>
      <w:tabs>
        <w:tab w:val="center" w:pos="4536"/>
        <w:tab w:val="right" w:pos="9072"/>
      </w:tabs>
      <w:rPr>
        <w:rFonts w:ascii="Calibri" w:eastAsia="Calibri" w:hAnsi="Calibri" w:cs="Calibri"/>
        <w:color w:val="000000"/>
        <w:sz w:val="22"/>
        <w:szCs w:val="22"/>
      </w:rPr>
    </w:pPr>
    <w:r>
      <w:rPr>
        <w:rFonts w:ascii="Calibri" w:eastAsia="Calibri" w:hAnsi="Calibri" w:cs="Calibri"/>
        <w:noProof/>
        <w:color w:val="000000"/>
        <w:sz w:val="22"/>
        <w:szCs w:val="22"/>
      </w:rPr>
      <w:drawing>
        <wp:inline distT="0" distB="0" distL="0" distR="0" wp14:anchorId="7BF2CA1A" wp14:editId="648DAD5C">
          <wp:extent cx="1371600" cy="664517"/>
          <wp:effectExtent l="0" t="0" r="0" b="2540"/>
          <wp:docPr id="1578375969" name="Image 5"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375969" name="Image 5" descr="Une image contenant texte, Police, logo, Graphiqu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382584" cy="66983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6A12A" w14:textId="77777777" w:rsidR="00F413A6" w:rsidRDefault="00F413A6">
    <w:pPr>
      <w:pBdr>
        <w:top w:val="nil"/>
        <w:left w:val="nil"/>
        <w:bottom w:val="nil"/>
        <w:right w:val="nil"/>
        <w:between w:val="nil"/>
      </w:pBdr>
      <w:tabs>
        <w:tab w:val="center" w:pos="4536"/>
        <w:tab w:val="right" w:pos="9072"/>
      </w:tabs>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D7BDE"/>
    <w:multiLevelType w:val="hybridMultilevel"/>
    <w:tmpl w:val="60E23760"/>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1D2EF5"/>
    <w:multiLevelType w:val="hybridMultilevel"/>
    <w:tmpl w:val="566245A4"/>
    <w:lvl w:ilvl="0" w:tplc="B8E47EA0">
      <w:start w:val="2"/>
      <w:numFmt w:val="bullet"/>
      <w:lvlText w:val="-"/>
      <w:lvlJc w:val="left"/>
      <w:pPr>
        <w:tabs>
          <w:tab w:val="num" w:pos="720"/>
        </w:tabs>
        <w:ind w:left="720" w:hanging="360"/>
      </w:pPr>
      <w:rPr>
        <w:rFonts w:ascii="Arial" w:eastAsia="Times New Roman" w:hAnsi="Arial" w:cs="Arial" w:hint="default"/>
      </w:rPr>
    </w:lvl>
    <w:lvl w:ilvl="1" w:tplc="040C0001">
      <w:start w:val="1"/>
      <w:numFmt w:val="bullet"/>
      <w:lvlText w:val=""/>
      <w:lvlJc w:val="left"/>
      <w:pPr>
        <w:tabs>
          <w:tab w:val="num" w:pos="1440"/>
        </w:tabs>
        <w:ind w:left="1440"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D0258D"/>
    <w:multiLevelType w:val="hybridMultilevel"/>
    <w:tmpl w:val="86560F9A"/>
    <w:lvl w:ilvl="0" w:tplc="FD1E0C56">
      <w:start w:val="2"/>
      <w:numFmt w:val="bullet"/>
      <w:lvlText w:val=""/>
      <w:lvlJc w:val="left"/>
      <w:pPr>
        <w:tabs>
          <w:tab w:val="num" w:pos="700"/>
        </w:tabs>
        <w:ind w:left="700" w:hanging="34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2B5F1E"/>
    <w:multiLevelType w:val="hybridMultilevel"/>
    <w:tmpl w:val="7D162070"/>
    <w:lvl w:ilvl="0" w:tplc="040C0001">
      <w:start w:val="1"/>
      <w:numFmt w:val="bullet"/>
      <w:lvlText w:val=""/>
      <w:lvlJc w:val="left"/>
      <w:pPr>
        <w:ind w:left="1420" w:hanging="360"/>
      </w:pPr>
      <w:rPr>
        <w:rFonts w:ascii="Symbol" w:hAnsi="Symbol" w:hint="default"/>
      </w:rPr>
    </w:lvl>
    <w:lvl w:ilvl="1" w:tplc="040C0003" w:tentative="1">
      <w:start w:val="1"/>
      <w:numFmt w:val="bullet"/>
      <w:lvlText w:val="o"/>
      <w:lvlJc w:val="left"/>
      <w:pPr>
        <w:ind w:left="2140" w:hanging="360"/>
      </w:pPr>
      <w:rPr>
        <w:rFonts w:ascii="Courier New" w:hAnsi="Courier New" w:cs="Courier New" w:hint="default"/>
      </w:rPr>
    </w:lvl>
    <w:lvl w:ilvl="2" w:tplc="040C0005" w:tentative="1">
      <w:start w:val="1"/>
      <w:numFmt w:val="bullet"/>
      <w:lvlText w:val=""/>
      <w:lvlJc w:val="left"/>
      <w:pPr>
        <w:ind w:left="2860" w:hanging="360"/>
      </w:pPr>
      <w:rPr>
        <w:rFonts w:ascii="Wingdings" w:hAnsi="Wingdings" w:hint="default"/>
      </w:rPr>
    </w:lvl>
    <w:lvl w:ilvl="3" w:tplc="040C0001" w:tentative="1">
      <w:start w:val="1"/>
      <w:numFmt w:val="bullet"/>
      <w:lvlText w:val=""/>
      <w:lvlJc w:val="left"/>
      <w:pPr>
        <w:ind w:left="3580" w:hanging="360"/>
      </w:pPr>
      <w:rPr>
        <w:rFonts w:ascii="Symbol" w:hAnsi="Symbol" w:hint="default"/>
      </w:rPr>
    </w:lvl>
    <w:lvl w:ilvl="4" w:tplc="040C0003" w:tentative="1">
      <w:start w:val="1"/>
      <w:numFmt w:val="bullet"/>
      <w:lvlText w:val="o"/>
      <w:lvlJc w:val="left"/>
      <w:pPr>
        <w:ind w:left="4300" w:hanging="360"/>
      </w:pPr>
      <w:rPr>
        <w:rFonts w:ascii="Courier New" w:hAnsi="Courier New" w:cs="Courier New" w:hint="default"/>
      </w:rPr>
    </w:lvl>
    <w:lvl w:ilvl="5" w:tplc="040C0005" w:tentative="1">
      <w:start w:val="1"/>
      <w:numFmt w:val="bullet"/>
      <w:lvlText w:val=""/>
      <w:lvlJc w:val="left"/>
      <w:pPr>
        <w:ind w:left="5020" w:hanging="360"/>
      </w:pPr>
      <w:rPr>
        <w:rFonts w:ascii="Wingdings" w:hAnsi="Wingdings" w:hint="default"/>
      </w:rPr>
    </w:lvl>
    <w:lvl w:ilvl="6" w:tplc="040C0001" w:tentative="1">
      <w:start w:val="1"/>
      <w:numFmt w:val="bullet"/>
      <w:lvlText w:val=""/>
      <w:lvlJc w:val="left"/>
      <w:pPr>
        <w:ind w:left="5740" w:hanging="360"/>
      </w:pPr>
      <w:rPr>
        <w:rFonts w:ascii="Symbol" w:hAnsi="Symbol" w:hint="default"/>
      </w:rPr>
    </w:lvl>
    <w:lvl w:ilvl="7" w:tplc="040C0003" w:tentative="1">
      <w:start w:val="1"/>
      <w:numFmt w:val="bullet"/>
      <w:lvlText w:val="o"/>
      <w:lvlJc w:val="left"/>
      <w:pPr>
        <w:ind w:left="6460" w:hanging="360"/>
      </w:pPr>
      <w:rPr>
        <w:rFonts w:ascii="Courier New" w:hAnsi="Courier New" w:cs="Courier New" w:hint="default"/>
      </w:rPr>
    </w:lvl>
    <w:lvl w:ilvl="8" w:tplc="040C0005" w:tentative="1">
      <w:start w:val="1"/>
      <w:numFmt w:val="bullet"/>
      <w:lvlText w:val=""/>
      <w:lvlJc w:val="left"/>
      <w:pPr>
        <w:ind w:left="7180" w:hanging="360"/>
      </w:pPr>
      <w:rPr>
        <w:rFonts w:ascii="Wingdings" w:hAnsi="Wingdings" w:hint="default"/>
      </w:rPr>
    </w:lvl>
  </w:abstractNum>
  <w:abstractNum w:abstractNumId="4" w15:restartNumberingAfterBreak="0">
    <w:nsid w:val="40F5326B"/>
    <w:multiLevelType w:val="hybridMultilevel"/>
    <w:tmpl w:val="BCA246BC"/>
    <w:lvl w:ilvl="0" w:tplc="040C0001">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545F190B"/>
    <w:multiLevelType w:val="hybridMultilevel"/>
    <w:tmpl w:val="C546BFBC"/>
    <w:lvl w:ilvl="0" w:tplc="517ED5E4">
      <w:start w:val="1"/>
      <w:numFmt w:val="lowerLetter"/>
      <w:pStyle w:val="Titre4"/>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EF361AD"/>
    <w:multiLevelType w:val="hybridMultilevel"/>
    <w:tmpl w:val="D57EC6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40076B6"/>
    <w:multiLevelType w:val="hybridMultilevel"/>
    <w:tmpl w:val="D1B21ED4"/>
    <w:lvl w:ilvl="0" w:tplc="641E630E">
      <w:start w:val="2"/>
      <w:numFmt w:val="bullet"/>
      <w:lvlText w:val=""/>
      <w:lvlJc w:val="left"/>
      <w:pPr>
        <w:tabs>
          <w:tab w:val="num" w:pos="700"/>
        </w:tabs>
        <w:ind w:left="700" w:hanging="34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51872D0"/>
    <w:multiLevelType w:val="hybridMultilevel"/>
    <w:tmpl w:val="E584ADE8"/>
    <w:lvl w:ilvl="0" w:tplc="B8E47EA0">
      <w:start w:val="2"/>
      <w:numFmt w:val="bullet"/>
      <w:lvlText w:val="-"/>
      <w:lvlJc w:val="left"/>
      <w:pPr>
        <w:tabs>
          <w:tab w:val="num" w:pos="1080"/>
        </w:tabs>
        <w:ind w:left="1080" w:hanging="360"/>
      </w:pPr>
      <w:rPr>
        <w:rFonts w:ascii="Arial" w:eastAsia="Times New Roman"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759E0D90"/>
    <w:multiLevelType w:val="hybridMultilevel"/>
    <w:tmpl w:val="249CCB08"/>
    <w:lvl w:ilvl="0" w:tplc="B8E47EA0">
      <w:start w:val="2"/>
      <w:numFmt w:val="bullet"/>
      <w:lvlText w:val="-"/>
      <w:lvlJc w:val="left"/>
      <w:pPr>
        <w:tabs>
          <w:tab w:val="num" w:pos="1080"/>
        </w:tabs>
        <w:ind w:left="1080" w:hanging="360"/>
      </w:pPr>
      <w:rPr>
        <w:rFonts w:ascii="Arial" w:eastAsia="Times New Roman"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7E636874"/>
    <w:multiLevelType w:val="hybridMultilevel"/>
    <w:tmpl w:val="D9C617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EA72D6B"/>
    <w:multiLevelType w:val="hybridMultilevel"/>
    <w:tmpl w:val="258E240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7EC362C5"/>
    <w:multiLevelType w:val="hybridMultilevel"/>
    <w:tmpl w:val="DC08C0DE"/>
    <w:lvl w:ilvl="0" w:tplc="040C0001">
      <w:start w:val="1"/>
      <w:numFmt w:val="bullet"/>
      <w:lvlText w:val=""/>
      <w:lvlJc w:val="left"/>
      <w:pPr>
        <w:ind w:left="1420" w:hanging="360"/>
      </w:pPr>
      <w:rPr>
        <w:rFonts w:ascii="Symbol" w:hAnsi="Symbol" w:hint="default"/>
      </w:rPr>
    </w:lvl>
    <w:lvl w:ilvl="1" w:tplc="040C0003" w:tentative="1">
      <w:start w:val="1"/>
      <w:numFmt w:val="bullet"/>
      <w:lvlText w:val="o"/>
      <w:lvlJc w:val="left"/>
      <w:pPr>
        <w:ind w:left="2140" w:hanging="360"/>
      </w:pPr>
      <w:rPr>
        <w:rFonts w:ascii="Courier New" w:hAnsi="Courier New" w:cs="Courier New" w:hint="default"/>
      </w:rPr>
    </w:lvl>
    <w:lvl w:ilvl="2" w:tplc="040C0005" w:tentative="1">
      <w:start w:val="1"/>
      <w:numFmt w:val="bullet"/>
      <w:lvlText w:val=""/>
      <w:lvlJc w:val="left"/>
      <w:pPr>
        <w:ind w:left="2860" w:hanging="360"/>
      </w:pPr>
      <w:rPr>
        <w:rFonts w:ascii="Wingdings" w:hAnsi="Wingdings" w:hint="default"/>
      </w:rPr>
    </w:lvl>
    <w:lvl w:ilvl="3" w:tplc="040C0001" w:tentative="1">
      <w:start w:val="1"/>
      <w:numFmt w:val="bullet"/>
      <w:lvlText w:val=""/>
      <w:lvlJc w:val="left"/>
      <w:pPr>
        <w:ind w:left="3580" w:hanging="360"/>
      </w:pPr>
      <w:rPr>
        <w:rFonts w:ascii="Symbol" w:hAnsi="Symbol" w:hint="default"/>
      </w:rPr>
    </w:lvl>
    <w:lvl w:ilvl="4" w:tplc="040C0003" w:tentative="1">
      <w:start w:val="1"/>
      <w:numFmt w:val="bullet"/>
      <w:lvlText w:val="o"/>
      <w:lvlJc w:val="left"/>
      <w:pPr>
        <w:ind w:left="4300" w:hanging="360"/>
      </w:pPr>
      <w:rPr>
        <w:rFonts w:ascii="Courier New" w:hAnsi="Courier New" w:cs="Courier New" w:hint="default"/>
      </w:rPr>
    </w:lvl>
    <w:lvl w:ilvl="5" w:tplc="040C0005" w:tentative="1">
      <w:start w:val="1"/>
      <w:numFmt w:val="bullet"/>
      <w:lvlText w:val=""/>
      <w:lvlJc w:val="left"/>
      <w:pPr>
        <w:ind w:left="5020" w:hanging="360"/>
      </w:pPr>
      <w:rPr>
        <w:rFonts w:ascii="Wingdings" w:hAnsi="Wingdings" w:hint="default"/>
      </w:rPr>
    </w:lvl>
    <w:lvl w:ilvl="6" w:tplc="040C0001" w:tentative="1">
      <w:start w:val="1"/>
      <w:numFmt w:val="bullet"/>
      <w:lvlText w:val=""/>
      <w:lvlJc w:val="left"/>
      <w:pPr>
        <w:ind w:left="5740" w:hanging="360"/>
      </w:pPr>
      <w:rPr>
        <w:rFonts w:ascii="Symbol" w:hAnsi="Symbol" w:hint="default"/>
      </w:rPr>
    </w:lvl>
    <w:lvl w:ilvl="7" w:tplc="040C0003" w:tentative="1">
      <w:start w:val="1"/>
      <w:numFmt w:val="bullet"/>
      <w:lvlText w:val="o"/>
      <w:lvlJc w:val="left"/>
      <w:pPr>
        <w:ind w:left="6460" w:hanging="360"/>
      </w:pPr>
      <w:rPr>
        <w:rFonts w:ascii="Courier New" w:hAnsi="Courier New" w:cs="Courier New" w:hint="default"/>
      </w:rPr>
    </w:lvl>
    <w:lvl w:ilvl="8" w:tplc="040C0005" w:tentative="1">
      <w:start w:val="1"/>
      <w:numFmt w:val="bullet"/>
      <w:lvlText w:val=""/>
      <w:lvlJc w:val="left"/>
      <w:pPr>
        <w:ind w:left="7180" w:hanging="360"/>
      </w:pPr>
      <w:rPr>
        <w:rFonts w:ascii="Wingdings" w:hAnsi="Wingdings" w:hint="default"/>
      </w:rPr>
    </w:lvl>
  </w:abstractNum>
  <w:num w:numId="1" w16cid:durableId="1309550244">
    <w:abstractNumId w:val="7"/>
  </w:num>
  <w:num w:numId="2" w16cid:durableId="662852438">
    <w:abstractNumId w:val="1"/>
  </w:num>
  <w:num w:numId="3" w16cid:durableId="1175654871">
    <w:abstractNumId w:val="2"/>
  </w:num>
  <w:num w:numId="4" w16cid:durableId="1718509315">
    <w:abstractNumId w:val="0"/>
  </w:num>
  <w:num w:numId="5" w16cid:durableId="254675273">
    <w:abstractNumId w:val="5"/>
  </w:num>
  <w:num w:numId="6" w16cid:durableId="1538810065">
    <w:abstractNumId w:val="8"/>
  </w:num>
  <w:num w:numId="7" w16cid:durableId="102655275">
    <w:abstractNumId w:val="9"/>
  </w:num>
  <w:num w:numId="8" w16cid:durableId="1672485074">
    <w:abstractNumId w:val="4"/>
  </w:num>
  <w:num w:numId="9" w16cid:durableId="838927116">
    <w:abstractNumId w:val="3"/>
  </w:num>
  <w:num w:numId="10" w16cid:durableId="1791971506">
    <w:abstractNumId w:val="10"/>
  </w:num>
  <w:num w:numId="11" w16cid:durableId="13849570">
    <w:abstractNumId w:val="6"/>
  </w:num>
  <w:num w:numId="12" w16cid:durableId="787817797">
    <w:abstractNumId w:val="12"/>
  </w:num>
  <w:num w:numId="13" w16cid:durableId="7199361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grammar="clean"/>
  <w:defaultTabStop w:val="28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3A6"/>
    <w:rsid w:val="000D15D7"/>
    <w:rsid w:val="0015693F"/>
    <w:rsid w:val="0017034A"/>
    <w:rsid w:val="001C5427"/>
    <w:rsid w:val="001D2492"/>
    <w:rsid w:val="001F0BF4"/>
    <w:rsid w:val="001F414C"/>
    <w:rsid w:val="002037F0"/>
    <w:rsid w:val="00254D3F"/>
    <w:rsid w:val="00262AE4"/>
    <w:rsid w:val="00264E06"/>
    <w:rsid w:val="002831BA"/>
    <w:rsid w:val="002B10CE"/>
    <w:rsid w:val="002C1AD7"/>
    <w:rsid w:val="002D167A"/>
    <w:rsid w:val="002E2C46"/>
    <w:rsid w:val="002E3A90"/>
    <w:rsid w:val="003663A9"/>
    <w:rsid w:val="00375F63"/>
    <w:rsid w:val="003A7D07"/>
    <w:rsid w:val="004857A2"/>
    <w:rsid w:val="004D0ECB"/>
    <w:rsid w:val="005836CD"/>
    <w:rsid w:val="005B4259"/>
    <w:rsid w:val="005B67FD"/>
    <w:rsid w:val="005D68DD"/>
    <w:rsid w:val="00607A21"/>
    <w:rsid w:val="006828D1"/>
    <w:rsid w:val="006B3067"/>
    <w:rsid w:val="00766788"/>
    <w:rsid w:val="00770D27"/>
    <w:rsid w:val="00794BEB"/>
    <w:rsid w:val="007F5A08"/>
    <w:rsid w:val="0089732B"/>
    <w:rsid w:val="00913D50"/>
    <w:rsid w:val="00943BEF"/>
    <w:rsid w:val="00A845AF"/>
    <w:rsid w:val="00B97C9B"/>
    <w:rsid w:val="00BA54F3"/>
    <w:rsid w:val="00BE288D"/>
    <w:rsid w:val="00C16DE8"/>
    <w:rsid w:val="00C46852"/>
    <w:rsid w:val="00C5556D"/>
    <w:rsid w:val="00D4243E"/>
    <w:rsid w:val="00D62321"/>
    <w:rsid w:val="00E1385F"/>
    <w:rsid w:val="00E37D61"/>
    <w:rsid w:val="00E37FBF"/>
    <w:rsid w:val="00E70B1C"/>
    <w:rsid w:val="00E70DDE"/>
    <w:rsid w:val="00EF722C"/>
    <w:rsid w:val="00F27DCB"/>
    <w:rsid w:val="00F413A6"/>
    <w:rsid w:val="00F61ACA"/>
    <w:rsid w:val="00F7738A"/>
    <w:rsid w:val="00F942AD"/>
    <w:rsid w:val="00FE573A"/>
    <w:rsid w:val="00FF3F9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18B20A4A"/>
  <w15:docId w15:val="{DF2EDCAF-A938-4616-95A2-2179B6DCC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F9B"/>
  </w:style>
  <w:style w:type="paragraph" w:styleId="Titre1">
    <w:name w:val="heading 1"/>
    <w:basedOn w:val="Normal"/>
    <w:next w:val="Normal"/>
    <w:uiPriority w:val="9"/>
    <w:qFormat/>
    <w:rsid w:val="00C16DE8"/>
    <w:pPr>
      <w:keepNext/>
      <w:keepLines/>
      <w:spacing w:before="600" w:after="320"/>
      <w:outlineLvl w:val="0"/>
    </w:pPr>
    <w:rPr>
      <w:b/>
      <w:sz w:val="28"/>
      <w:szCs w:val="48"/>
    </w:rPr>
  </w:style>
  <w:style w:type="paragraph" w:styleId="Titre2">
    <w:name w:val="heading 2"/>
    <w:basedOn w:val="Normal"/>
    <w:next w:val="Normal"/>
    <w:uiPriority w:val="9"/>
    <w:unhideWhenUsed/>
    <w:qFormat/>
    <w:rsid w:val="00C16DE8"/>
    <w:pPr>
      <w:keepNext/>
      <w:keepLines/>
      <w:spacing w:before="600" w:after="320"/>
      <w:jc w:val="center"/>
      <w:outlineLvl w:val="1"/>
    </w:pPr>
    <w:rPr>
      <w:sz w:val="28"/>
      <w:szCs w:val="36"/>
      <w:u w:val="single"/>
    </w:rPr>
  </w:style>
  <w:style w:type="paragraph" w:styleId="Titre3">
    <w:name w:val="heading 3"/>
    <w:basedOn w:val="Normal"/>
    <w:next w:val="Normal"/>
    <w:autoRedefine/>
    <w:uiPriority w:val="9"/>
    <w:unhideWhenUsed/>
    <w:qFormat/>
    <w:rsid w:val="00770D27"/>
    <w:pPr>
      <w:keepNext/>
      <w:keepLines/>
      <w:spacing w:before="160" w:after="60"/>
      <w:ind w:left="737"/>
      <w:outlineLvl w:val="2"/>
    </w:pPr>
    <w:rPr>
      <w:sz w:val="22"/>
      <w:szCs w:val="28"/>
      <w:u w:val="single"/>
    </w:rPr>
  </w:style>
  <w:style w:type="paragraph" w:styleId="Titre4">
    <w:name w:val="heading 4"/>
    <w:basedOn w:val="Normal"/>
    <w:next w:val="Normal"/>
    <w:autoRedefine/>
    <w:uiPriority w:val="9"/>
    <w:unhideWhenUsed/>
    <w:qFormat/>
    <w:rsid w:val="00C5556D"/>
    <w:pPr>
      <w:keepNext/>
      <w:keepLines/>
      <w:numPr>
        <w:numId w:val="5"/>
      </w:numPr>
      <w:spacing w:before="240" w:after="120"/>
      <w:ind w:left="714" w:hanging="357"/>
      <w:outlineLvl w:val="3"/>
    </w:pPr>
    <w:rPr>
      <w:b/>
    </w:rPr>
  </w:style>
  <w:style w:type="paragraph" w:styleId="Titre5">
    <w:name w:val="heading 5"/>
    <w:basedOn w:val="Normal"/>
    <w:next w:val="Normal"/>
    <w:uiPriority w:val="9"/>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tte">
    <w:name w:val="header"/>
    <w:basedOn w:val="Normal"/>
    <w:link w:val="En-tteCar"/>
    <w:unhideWhenUsed/>
    <w:rsid w:val="00220CD7"/>
    <w:pPr>
      <w:tabs>
        <w:tab w:val="center" w:pos="4536"/>
        <w:tab w:val="right" w:pos="9072"/>
      </w:tabs>
    </w:pPr>
    <w:rPr>
      <w:rFonts w:asciiTheme="minorHAnsi" w:eastAsiaTheme="minorHAnsi" w:hAnsiTheme="minorHAnsi" w:cstheme="minorBidi"/>
      <w:kern w:val="2"/>
      <w:sz w:val="22"/>
      <w:szCs w:val="22"/>
      <w:lang w:eastAsia="en-US"/>
    </w:rPr>
  </w:style>
  <w:style w:type="character" w:customStyle="1" w:styleId="En-tteCar">
    <w:name w:val="En-tête Car"/>
    <w:basedOn w:val="Policepardfaut"/>
    <w:link w:val="En-tte"/>
    <w:uiPriority w:val="99"/>
    <w:rsid w:val="00220CD7"/>
  </w:style>
  <w:style w:type="paragraph" w:styleId="Pieddepage">
    <w:name w:val="footer"/>
    <w:basedOn w:val="Normal"/>
    <w:link w:val="PieddepageCar"/>
    <w:uiPriority w:val="99"/>
    <w:unhideWhenUsed/>
    <w:rsid w:val="00220CD7"/>
    <w:pPr>
      <w:tabs>
        <w:tab w:val="center" w:pos="4536"/>
        <w:tab w:val="right" w:pos="9072"/>
      </w:tabs>
    </w:pPr>
    <w:rPr>
      <w:rFonts w:asciiTheme="minorHAnsi" w:eastAsiaTheme="minorHAnsi" w:hAnsiTheme="minorHAnsi" w:cstheme="minorBidi"/>
      <w:kern w:val="2"/>
      <w:sz w:val="22"/>
      <w:szCs w:val="22"/>
      <w:lang w:eastAsia="en-US"/>
    </w:rPr>
  </w:style>
  <w:style w:type="character" w:customStyle="1" w:styleId="PieddepageCar">
    <w:name w:val="Pied de page Car"/>
    <w:basedOn w:val="Policepardfaut"/>
    <w:link w:val="Pieddepage"/>
    <w:uiPriority w:val="99"/>
    <w:rsid w:val="00220CD7"/>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rpsdetexte">
    <w:name w:val="Body Text"/>
    <w:basedOn w:val="Normal"/>
    <w:link w:val="CorpsdetexteCar"/>
    <w:rsid w:val="002B10CE"/>
    <w:pPr>
      <w:jc w:val="both"/>
    </w:pPr>
    <w:rPr>
      <w:rFonts w:ascii="Arial" w:hAnsi="Arial" w:cs="Arial"/>
    </w:rPr>
  </w:style>
  <w:style w:type="character" w:customStyle="1" w:styleId="CorpsdetexteCar">
    <w:name w:val="Corps de texte Car"/>
    <w:basedOn w:val="Policepardfaut"/>
    <w:link w:val="Corpsdetexte"/>
    <w:rsid w:val="002B10CE"/>
    <w:rPr>
      <w:rFonts w:ascii="Arial" w:hAnsi="Arial" w:cs="Arial"/>
    </w:rPr>
  </w:style>
  <w:style w:type="paragraph" w:styleId="En-ttedetabledesmatires">
    <w:name w:val="TOC Heading"/>
    <w:basedOn w:val="Titre1"/>
    <w:next w:val="Normal"/>
    <w:uiPriority w:val="39"/>
    <w:unhideWhenUsed/>
    <w:qFormat/>
    <w:rsid w:val="00913D50"/>
    <w:pPr>
      <w:spacing w:before="240" w:after="0" w:line="259" w:lineRule="auto"/>
      <w:outlineLvl w:val="9"/>
    </w:pPr>
    <w:rPr>
      <w:rFonts w:asciiTheme="majorHAnsi" w:eastAsiaTheme="majorEastAsia" w:hAnsiTheme="majorHAnsi" w:cstheme="majorBidi"/>
      <w:b w:val="0"/>
      <w:color w:val="2F5496" w:themeColor="accent1" w:themeShade="BF"/>
      <w:sz w:val="32"/>
      <w:szCs w:val="32"/>
    </w:rPr>
  </w:style>
  <w:style w:type="paragraph" w:styleId="TM1">
    <w:name w:val="toc 1"/>
    <w:basedOn w:val="Normal"/>
    <w:next w:val="Normal"/>
    <w:autoRedefine/>
    <w:uiPriority w:val="39"/>
    <w:unhideWhenUsed/>
    <w:rsid w:val="002E2C46"/>
    <w:pPr>
      <w:tabs>
        <w:tab w:val="right" w:leader="dot" w:pos="9062"/>
      </w:tabs>
      <w:spacing w:after="100"/>
    </w:pPr>
    <w:rPr>
      <w:b/>
      <w:bCs/>
      <w:noProof/>
    </w:rPr>
  </w:style>
  <w:style w:type="paragraph" w:styleId="TM2">
    <w:name w:val="toc 2"/>
    <w:basedOn w:val="Normal"/>
    <w:next w:val="Normal"/>
    <w:autoRedefine/>
    <w:uiPriority w:val="39"/>
    <w:unhideWhenUsed/>
    <w:rsid w:val="002E3A90"/>
    <w:pPr>
      <w:tabs>
        <w:tab w:val="right" w:leader="dot" w:pos="9062"/>
      </w:tabs>
      <w:spacing w:after="100"/>
      <w:ind w:left="240"/>
    </w:pPr>
    <w:rPr>
      <w:b/>
      <w:bCs/>
      <w:noProof/>
    </w:rPr>
  </w:style>
  <w:style w:type="paragraph" w:styleId="TM3">
    <w:name w:val="toc 3"/>
    <w:basedOn w:val="Normal"/>
    <w:next w:val="Normal"/>
    <w:autoRedefine/>
    <w:uiPriority w:val="39"/>
    <w:unhideWhenUsed/>
    <w:rsid w:val="00913D50"/>
    <w:pPr>
      <w:spacing w:after="100"/>
      <w:ind w:left="480"/>
    </w:pPr>
  </w:style>
  <w:style w:type="character" w:styleId="Lienhypertexte">
    <w:name w:val="Hyperlink"/>
    <w:basedOn w:val="Policepardfaut"/>
    <w:uiPriority w:val="99"/>
    <w:unhideWhenUsed/>
    <w:rsid w:val="00913D50"/>
    <w:rPr>
      <w:color w:val="0563C1" w:themeColor="hyperlink"/>
      <w:u w:val="single"/>
    </w:rPr>
  </w:style>
  <w:style w:type="paragraph" w:styleId="Paragraphedeliste">
    <w:name w:val="List Paragraph"/>
    <w:basedOn w:val="Normal"/>
    <w:uiPriority w:val="34"/>
    <w:qFormat/>
    <w:rsid w:val="00770D27"/>
    <w:pPr>
      <w:ind w:left="720"/>
      <w:contextualSpacing/>
    </w:pPr>
  </w:style>
  <w:style w:type="paragraph" w:styleId="Sansinterligne">
    <w:name w:val="No Spacing"/>
    <w:uiPriority w:val="1"/>
    <w:qFormat/>
    <w:rsid w:val="00770D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uiC5Rp/uWatWqZPM5qYjwFEW3w==">CgMxLjA4AHIhMThaNzgzZzBXMFEwaF9rdTNsMTFGR0FBNnVDTDloMFB1</go:docsCustomData>
</go:gDocsCustomXmlDataStorage>
</file>

<file path=customXml/itemProps1.xml><?xml version="1.0" encoding="utf-8"?>
<ds:datastoreItem xmlns:ds="http://schemas.openxmlformats.org/officeDocument/2006/customXml" ds:itemID="{5301BEC7-A942-4DF5-BE35-32AF8F9454C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3449</Words>
  <Characters>18974</Characters>
  <Application>Microsoft Office Word</Application>
  <DocSecurity>0</DocSecurity>
  <Lines>158</Lines>
  <Paragraphs>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SECRETAIRE GENERALE</dc:creator>
  <cp:lastModifiedBy>SECRETAIRE GENERALE</cp:lastModifiedBy>
  <cp:revision>35</cp:revision>
  <cp:lastPrinted>2024-12-27T08:40:00Z</cp:lastPrinted>
  <dcterms:created xsi:type="dcterms:W3CDTF">2024-12-24T13:36:00Z</dcterms:created>
  <dcterms:modified xsi:type="dcterms:W3CDTF">2024-12-27T08:41:00Z</dcterms:modified>
</cp:coreProperties>
</file>